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F7A93">
      <w:pPr>
        <w:pStyle w:val="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ТЕСТ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000000">
        <w:trPr>
          <w:divId w:val="100348211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EF7A93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Ваши Ф.И.О.::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EF7A93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100348211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EF7A93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Образовательная организация::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EF7A93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100348211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EF7A93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E-mail для отправки результатов::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EF7A93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EF7A93">
      <w:pPr>
        <w:divId w:val="7733384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EF7A93">
      <w:pPr>
        <w:pStyle w:val="a5"/>
        <w:keepNext/>
        <w:divId w:val="39461981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1. </w:t>
      </w:r>
      <w:r>
        <w:rPr>
          <w:rFonts w:ascii="Segoe UI" w:hAnsi="Segoe UI" w:cs="Segoe UI"/>
          <w:sz w:val="20"/>
          <w:szCs w:val="20"/>
        </w:rPr>
        <w:t>По общему правилу, чем выше выборная должность во властной иерархии, тем строже возрастной ценз для кандидатов на ее замещение</w:t>
      </w:r>
      <w:r>
        <w:rPr>
          <w:rFonts w:ascii="Segoe UI" w:hAnsi="Segoe UI" w:cs="Segoe UI"/>
          <w:sz w:val="20"/>
          <w:szCs w:val="20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32868137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32868137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EF7A93">
      <w:pPr>
        <w:divId w:val="141265841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EF7A93">
      <w:pPr>
        <w:pStyle w:val="a5"/>
        <w:keepNext/>
        <w:divId w:val="139528089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2. </w:t>
      </w:r>
      <w:r>
        <w:rPr>
          <w:rFonts w:ascii="Segoe UI" w:hAnsi="Segoe UI" w:cs="Segoe UI"/>
          <w:sz w:val="20"/>
          <w:szCs w:val="20"/>
        </w:rPr>
        <w:t>Какие дополнительные гарантии получает зарегистрированный кандидат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78441849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Запрет на увольнение или отчисление без согласи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78441849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Право на освобождение от работы, службы, учеб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178441849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Возможность присутствия кандидата и его представителей на заседаниях избирательны</w:t>
            </w:r>
            <w:r>
              <w:rPr>
                <w:rFonts w:ascii="Segoe UI" w:hAnsi="Segoe UI" w:cs="Segoe UI"/>
                <w:sz w:val="20"/>
                <w:szCs w:val="20"/>
              </w:rPr>
              <w:t>х комисси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78441849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Полный иммунитет на уголовное преследовани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</w:tbl>
    <w:p w:rsidR="00000000" w:rsidRDefault="00EF7A93">
      <w:pPr>
        <w:divId w:val="190468258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EF7A93">
      <w:pPr>
        <w:pStyle w:val="a5"/>
        <w:keepNext/>
        <w:divId w:val="168729456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3. </w:t>
      </w:r>
      <w:r>
        <w:rPr>
          <w:rFonts w:ascii="Segoe UI" w:hAnsi="Segoe UI" w:cs="Segoe UI"/>
          <w:sz w:val="20"/>
          <w:szCs w:val="20"/>
        </w:rPr>
        <w:t>Основаниями для включения гражданина РФ в список избирателей на конкретном участке является:</w:t>
      </w:r>
      <w:r>
        <w:rPr>
          <w:rFonts w:ascii="Segoe UI" w:hAnsi="Segoe UI" w:cs="Segoe UI"/>
          <w:sz w:val="20"/>
          <w:szCs w:val="20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74345419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Все перечисленные вариант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74345419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Достижение 18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74345419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Отсутствие судимост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74345419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Факт нахождения его места жительства на территории этого участк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EF7A93">
      <w:pPr>
        <w:divId w:val="102872520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EF7A93">
      <w:pPr>
        <w:pStyle w:val="a5"/>
        <w:keepNext/>
        <w:divId w:val="210364777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4. </w:t>
      </w:r>
      <w:r>
        <w:rPr>
          <w:rFonts w:ascii="Segoe UI" w:hAnsi="Segoe UI" w:cs="Segoe UI"/>
          <w:sz w:val="20"/>
          <w:szCs w:val="20"/>
        </w:rPr>
        <w:t>Политическая партия является единственным видом общественного объединения, которое обладает правом выдвигать кандидатов на выборах в Р</w:t>
      </w:r>
      <w:r>
        <w:rPr>
          <w:rFonts w:ascii="Segoe UI" w:hAnsi="Segoe UI" w:cs="Segoe UI"/>
          <w:sz w:val="20"/>
          <w:szCs w:val="20"/>
        </w:rPr>
        <w:t>Ф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43648561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43648561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</w:tbl>
    <w:p w:rsidR="00000000" w:rsidRDefault="00EF7A93">
      <w:pPr>
        <w:divId w:val="111289930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EF7A93">
      <w:pPr>
        <w:pStyle w:val="a5"/>
        <w:keepNext/>
        <w:divId w:val="437935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5. </w:t>
      </w:r>
      <w:r>
        <w:rPr>
          <w:rFonts w:ascii="Segoe UI" w:hAnsi="Segoe UI" w:cs="Segoe UI"/>
          <w:sz w:val="20"/>
          <w:szCs w:val="20"/>
        </w:rPr>
        <w:t>Представители СМИ имею</w:t>
      </w:r>
      <w:r>
        <w:rPr>
          <w:rFonts w:ascii="Segoe UI" w:hAnsi="Segoe UI" w:cs="Segoe UI"/>
          <w:sz w:val="20"/>
          <w:szCs w:val="20"/>
        </w:rPr>
        <w:t>т право участвовать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EF7A93">
      <w:pPr>
        <w:pStyle w:val="a5"/>
        <w:keepNext/>
        <w:divId w:val="437935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в предвыборной агитации, но не имеют права участвовать в информировании избирателей</w:t>
      </w:r>
      <w:r>
        <w:rPr>
          <w:rFonts w:ascii="Segoe UI" w:hAnsi="Segoe UI" w:cs="Segoe UI"/>
          <w:sz w:val="20"/>
          <w:szCs w:val="20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66134890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66134890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EF7A93">
      <w:pPr>
        <w:divId w:val="204867576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EF7A93">
      <w:pPr>
        <w:pStyle w:val="a5"/>
        <w:keepNext/>
        <w:divId w:val="77143657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6. </w:t>
      </w:r>
      <w:r>
        <w:rPr>
          <w:rFonts w:ascii="Segoe UI" w:hAnsi="Segoe UI" w:cs="Segoe UI"/>
          <w:sz w:val="20"/>
          <w:szCs w:val="20"/>
        </w:rPr>
        <w:t>Органы власти и местного самоуправления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31178733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Обеспечивают учет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31178733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Участвуют в информировании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31178733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Направляют наблюдателе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31178733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Формируют составы избирательных комисси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31178733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Участвуют в предвыборной агитаци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</w:tbl>
    <w:p w:rsidR="00000000" w:rsidRDefault="00EF7A93">
      <w:pPr>
        <w:divId w:val="107192496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EF7A93">
      <w:pPr>
        <w:pStyle w:val="a5"/>
        <w:keepNext/>
        <w:divId w:val="187226315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7. </w:t>
      </w:r>
      <w:r>
        <w:rPr>
          <w:rFonts w:ascii="Segoe UI" w:hAnsi="Segoe UI" w:cs="Segoe UI"/>
          <w:sz w:val="20"/>
          <w:szCs w:val="20"/>
        </w:rPr>
        <w:t>Избирательное объединение, выдвинувшее кандидат</w:t>
      </w:r>
      <w:r>
        <w:rPr>
          <w:rFonts w:ascii="Segoe UI" w:hAnsi="Segoe UI" w:cs="Segoe UI"/>
          <w:sz w:val="20"/>
          <w:szCs w:val="20"/>
        </w:rPr>
        <w:t>а</w:t>
      </w:r>
    </w:p>
    <w:p w:rsidR="00000000" w:rsidRDefault="00EF7A93">
      <w:pPr>
        <w:pStyle w:val="a5"/>
        <w:keepNext/>
        <w:divId w:val="187226315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 xml:space="preserve"> в одномандатном округе, не вправе назначать наблюдателе</w:t>
      </w:r>
      <w:r>
        <w:rPr>
          <w:rFonts w:ascii="Segoe UI" w:hAnsi="Segoe UI" w:cs="Segoe UI"/>
          <w:sz w:val="20"/>
          <w:szCs w:val="20"/>
        </w:rPr>
        <w:t>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59790236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59790236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EF7A93">
      <w:pPr>
        <w:divId w:val="90140292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EF7A93">
      <w:pPr>
        <w:pStyle w:val="a5"/>
        <w:keepNext/>
        <w:divId w:val="135542731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8. </w:t>
      </w:r>
      <w:r>
        <w:rPr>
          <w:rFonts w:ascii="Segoe UI" w:hAnsi="Segoe UI" w:cs="Segoe UI"/>
          <w:sz w:val="20"/>
          <w:szCs w:val="20"/>
        </w:rPr>
        <w:t>Сопоставьте лиц и назначивших их субъекто</w:t>
      </w:r>
      <w:r>
        <w:rPr>
          <w:rFonts w:ascii="Segoe UI" w:hAnsi="Segoe UI" w:cs="Segoe UI"/>
          <w:sz w:val="20"/>
          <w:szCs w:val="20"/>
        </w:rPr>
        <w:t>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620"/>
        <w:gridCol w:w="3142"/>
        <w:gridCol w:w="609"/>
        <w:gridCol w:w="609"/>
        <w:gridCol w:w="3751"/>
      </w:tblGrid>
      <w:tr w:rsidR="00000000">
        <w:trPr>
          <w:divId w:val="279726801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[1]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F7A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Иностранный наблюдател</w:t>
            </w:r>
            <w:r>
              <w:rPr>
                <w:rFonts w:ascii="Segoe UI" w:hAnsi="Segoe UI" w:cs="Segoe UI"/>
                <w:sz w:val="20"/>
                <w:szCs w:val="20"/>
              </w:rPr>
              <w:t>ь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F7A9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Кандида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279726801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[2]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F7A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Международный наблюдател</w:t>
            </w:r>
            <w:r>
              <w:rPr>
                <w:rFonts w:ascii="Segoe UI" w:hAnsi="Segoe UI" w:cs="Segoe UI"/>
                <w:sz w:val="20"/>
                <w:szCs w:val="20"/>
              </w:rPr>
              <w:t>ь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F7A9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Организаци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279726801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[3]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F7A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Наблюдател</w:t>
            </w:r>
            <w:r>
              <w:rPr>
                <w:rFonts w:ascii="Segoe UI" w:hAnsi="Segoe UI" w:cs="Segoe UI"/>
                <w:sz w:val="20"/>
                <w:szCs w:val="20"/>
              </w:rPr>
              <w:t>ь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F7A9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Другое государств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</w:tbl>
    <w:p w:rsidR="00000000" w:rsidRDefault="00EF7A93">
      <w:pPr>
        <w:divId w:val="143840469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EF7A93">
      <w:pPr>
        <w:pStyle w:val="a5"/>
        <w:keepNext/>
        <w:divId w:val="3323254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9. Деятельность избирательных комиссий основана на принципе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40838528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Единоначали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40838528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Коллективного принятия решени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40838528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Централизаци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</w:tbl>
    <w:p w:rsidR="00000000" w:rsidRDefault="00EF7A93">
      <w:pPr>
        <w:divId w:val="197220407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EF7A93">
      <w:pPr>
        <w:pStyle w:val="a5"/>
        <w:keepNext/>
        <w:divId w:val="24565475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10. Избирательные комиссии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46658676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входят ни в одну из ветвей власт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46658676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Являются самостоятельной ветвью власт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46658676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Входят в исполнительную ветвь власт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46658676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Входят в судебную ветвь власт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</w:tbl>
    <w:p w:rsidR="00000000" w:rsidRDefault="00EF7A93">
      <w:pPr>
        <w:divId w:val="212199131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EF7A93">
      <w:pPr>
        <w:pStyle w:val="a5"/>
        <w:keepNext/>
        <w:divId w:val="45810680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11. Срок полномочий УИК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20108689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Составляет 4 год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20108689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Равен продолжительности соответствующей избирательной кампани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20108689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Составляет 5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120108689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Зависит от конкретных выборо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</w:tbl>
    <w:p w:rsidR="00000000" w:rsidRDefault="00EF7A93">
      <w:pPr>
        <w:divId w:val="127188940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EF7A93">
      <w:pPr>
        <w:pStyle w:val="a5"/>
        <w:keepNext/>
        <w:divId w:val="161948353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12. </w:t>
      </w:r>
      <w:r>
        <w:rPr>
          <w:rFonts w:ascii="Segoe UI" w:hAnsi="Segoe UI" w:cs="Segoe UI"/>
          <w:sz w:val="20"/>
          <w:szCs w:val="20"/>
        </w:rPr>
        <w:t>Доверенное лицо уполномочено выступать от имени кандидата, участвовать в работе избирательных комиссий и обеспечивать наблюдение за ходом голосования и подсчетом голосов избирателе</w:t>
      </w:r>
      <w:r>
        <w:rPr>
          <w:rFonts w:ascii="Segoe UI" w:hAnsi="Segoe UI" w:cs="Segoe UI"/>
          <w:sz w:val="20"/>
          <w:szCs w:val="20"/>
        </w:rPr>
        <w:t>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6272252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6272252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EF7A93">
      <w:pPr>
        <w:divId w:val="154632751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EF7A93">
      <w:pPr>
        <w:pStyle w:val="a5"/>
        <w:keepNext/>
        <w:spacing w:before="120" w:after="120"/>
        <w:divId w:val="108121442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13. </w:t>
      </w:r>
      <w:r>
        <w:rPr>
          <w:rFonts w:ascii="Segoe UI" w:hAnsi="Segoe UI" w:cs="Segoe UI"/>
          <w:sz w:val="20"/>
          <w:szCs w:val="20"/>
        </w:rPr>
        <w:t>При использовании мажоритарной системы кандидат может</w:t>
      </w:r>
      <w:r>
        <w:rPr>
          <w:rFonts w:ascii="Segoe UI" w:hAnsi="Segoe UI" w:cs="Segoe UI"/>
          <w:sz w:val="20"/>
          <w:szCs w:val="20"/>
        </w:rPr>
        <w:t xml:space="preserve"> быть выдвинут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10037366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Избирательным объединение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110037366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порядке самовыдвижени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10037366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составе списк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10037366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Непосредственн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</w:tbl>
    <w:p w:rsidR="00000000" w:rsidRDefault="00EF7A93">
      <w:pPr>
        <w:divId w:val="79051343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EF7A93">
      <w:pPr>
        <w:pStyle w:val="a5"/>
        <w:keepNext/>
        <w:spacing w:before="120" w:after="120"/>
        <w:divId w:val="88768634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14. </w:t>
      </w:r>
      <w:r>
        <w:rPr>
          <w:rFonts w:ascii="Segoe UI" w:hAnsi="Segoe UI" w:cs="Segoe UI"/>
          <w:sz w:val="20"/>
          <w:szCs w:val="20"/>
        </w:rPr>
        <w:t>Представители СМИ вправе присутствовать в УИК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66925512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При подсчете голосо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66925512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 итоговом заседании УИ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  <w:tr w:rsidR="00000000">
        <w:trPr>
          <w:divId w:val="66925512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день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66925512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F7A9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дни досрочного голосования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</w:tbl>
    <w:p w:rsidR="00000000" w:rsidRDefault="00EF7A93">
      <w:pPr>
        <w:pStyle w:val="1"/>
        <w:pageBreakBefore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Правильные ответы</w:t>
      </w:r>
    </w:p>
    <w:p w:rsidR="00000000" w:rsidRDefault="00EF7A93">
      <w:pPr>
        <w:divId w:val="125200690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77"/>
        <w:gridCol w:w="240"/>
        <w:gridCol w:w="1200"/>
        <w:gridCol w:w="4677"/>
      </w:tblGrid>
      <w:tr w:rsidR="00000000">
        <w:trPr>
          <w:trHeight w:val="435"/>
          <w:tblHeader/>
        </w:trPr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1-C  2-B  3-A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B 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B 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EF7A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B C D</w:t>
            </w:r>
          </w:p>
        </w:tc>
      </w:tr>
    </w:tbl>
    <w:p w:rsidR="00000000" w:rsidRDefault="00EF7A93">
      <w:pPr>
        <w:rPr>
          <w:rFonts w:eastAsia="Times New Roman"/>
        </w:rPr>
      </w:pPr>
    </w:p>
    <w:sectPr w:rsidR="00000000" w:rsidSect="00EF7A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000" w:right="900" w:bottom="10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A93" w:rsidRDefault="00EF7A93" w:rsidP="00EF7A93">
      <w:r>
        <w:separator/>
      </w:r>
    </w:p>
  </w:endnote>
  <w:endnote w:type="continuationSeparator" w:id="0">
    <w:p w:rsidR="00EF7A93" w:rsidRDefault="00EF7A93" w:rsidP="00EF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93" w:rsidRDefault="00EF7A93" w:rsidP="00F078C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EF7A93" w:rsidRDefault="00EF7A93" w:rsidP="00EF7A9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93" w:rsidRPr="00EF7A93" w:rsidRDefault="00EF7A93" w:rsidP="00F078C7">
    <w:pPr>
      <w:pStyle w:val="a8"/>
      <w:framePr w:wrap="around" w:vAnchor="text" w:hAnchor="margin" w:xAlign="right" w:y="1"/>
      <w:rPr>
        <w:rStyle w:val="aa"/>
        <w:rFonts w:ascii="Segoe UI" w:hAnsi="Segoe UI" w:cs="Segoe UI"/>
        <w:sz w:val="20"/>
      </w:rPr>
    </w:pPr>
    <w:r w:rsidRPr="00EF7A93">
      <w:rPr>
        <w:rStyle w:val="aa"/>
        <w:rFonts w:ascii="Segoe UI" w:hAnsi="Segoe UI" w:cs="Segoe UI"/>
        <w:sz w:val="20"/>
      </w:rPr>
      <w:fldChar w:fldCharType="begin"/>
    </w:r>
    <w:r w:rsidRPr="00EF7A93">
      <w:rPr>
        <w:rStyle w:val="aa"/>
        <w:rFonts w:ascii="Segoe UI" w:hAnsi="Segoe UI" w:cs="Segoe UI"/>
        <w:sz w:val="20"/>
      </w:rPr>
      <w:instrText xml:space="preserve"> PAGE </w:instrText>
    </w:r>
    <w:r w:rsidRPr="00EF7A93">
      <w:rPr>
        <w:rStyle w:val="aa"/>
        <w:rFonts w:ascii="Segoe UI" w:hAnsi="Segoe UI" w:cs="Segoe UI"/>
        <w:sz w:val="20"/>
      </w:rPr>
      <w:fldChar w:fldCharType="separate"/>
    </w:r>
    <w:r w:rsidRPr="00EF7A93">
      <w:rPr>
        <w:rStyle w:val="aa"/>
        <w:rFonts w:ascii="Segoe UI" w:hAnsi="Segoe UI" w:cs="Segoe UI"/>
        <w:noProof/>
        <w:sz w:val="20"/>
      </w:rPr>
      <w:t>3</w:t>
    </w:r>
    <w:r w:rsidRPr="00EF7A93">
      <w:rPr>
        <w:rStyle w:val="aa"/>
        <w:rFonts w:ascii="Segoe UI" w:hAnsi="Segoe UI" w:cs="Segoe UI"/>
        <w:sz w:val="20"/>
      </w:rPr>
      <w:fldChar w:fldCharType="end"/>
    </w:r>
  </w:p>
  <w:p w:rsidR="00EF7A93" w:rsidRPr="00EF7A93" w:rsidRDefault="00EF7A93" w:rsidP="00EF7A93">
    <w:pPr>
      <w:pStyle w:val="a8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93" w:rsidRDefault="00EF7A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A93" w:rsidRDefault="00EF7A93" w:rsidP="00EF7A93">
      <w:r>
        <w:separator/>
      </w:r>
    </w:p>
  </w:footnote>
  <w:footnote w:type="continuationSeparator" w:id="0">
    <w:p w:rsidR="00EF7A93" w:rsidRDefault="00EF7A93" w:rsidP="00EF7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93" w:rsidRDefault="00EF7A9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93" w:rsidRDefault="00EF7A9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93" w:rsidRDefault="00EF7A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F7A93"/>
    <w:rsid w:val="00E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54D19-ACFD-47A1-AAA9-7DCC2416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20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</w:style>
  <w:style w:type="paragraph" w:styleId="a5">
    <w:name w:val="Normal (Web)"/>
    <w:basedOn w:val="a"/>
    <w:uiPriority w:val="99"/>
    <w:semiHidden/>
    <w:unhideWhenUsed/>
  </w:style>
  <w:style w:type="paragraph" w:customStyle="1" w:styleId="word-testing-variant-header">
    <w:name w:val="word-testing-variant-header"/>
    <w:basedOn w:val="a"/>
    <w:pPr>
      <w:spacing w:before="220"/>
    </w:pPr>
  </w:style>
  <w:style w:type="paragraph" w:styleId="a6">
    <w:name w:val="header"/>
    <w:basedOn w:val="a"/>
    <w:link w:val="a7"/>
    <w:uiPriority w:val="99"/>
    <w:unhideWhenUsed/>
    <w:rsid w:val="00EF7A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7A93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F7A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7A93"/>
    <w:rPr>
      <w:rFonts w:eastAsiaTheme="minorEastAsia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EF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5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73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198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7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5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3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5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4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8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5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5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7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31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8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dc:description/>
  <cp:lastModifiedBy>shelagin</cp:lastModifiedBy>
  <cp:revision>2</cp:revision>
  <dcterms:created xsi:type="dcterms:W3CDTF">2022-02-13T19:49:00Z</dcterms:created>
  <dcterms:modified xsi:type="dcterms:W3CDTF">2022-02-13T19:49:00Z</dcterms:modified>
</cp:coreProperties>
</file>