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6B98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76468969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06B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06B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76468969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06B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06B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76468969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06B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06B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06B98">
      <w:pPr>
        <w:divId w:val="129409805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7486957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Не допускается создание партий по признакам расовой, национальной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keepNext/>
        <w:divId w:val="7486957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или религиозной принадлежности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324260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324260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D06B98">
      <w:pPr>
        <w:divId w:val="64181616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11238121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2. Непосредственный подсчет голосов входит в полномочи</w:t>
      </w:r>
      <w:r>
        <w:rPr>
          <w:rFonts w:ascii="Segoe UI" w:hAnsi="Segoe UI" w:cs="Segoe UI"/>
          <w:b/>
          <w:bCs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975788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ИКС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4975788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4975788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4975788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ИКМ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D06B98">
      <w:pPr>
        <w:divId w:val="86220927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81179888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Укажите пункты, которые можно внести в программу "левой" партии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922214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Государственное регулирование цен на основные продукты питани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922214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Монетизация льго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9922214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Налоговые льготы для среднего и крупного бизнес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922214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Введение прогрессивной шкалы налогообложени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922214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Бесплатное высшее 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D06B98">
      <w:pPr>
        <w:divId w:val="209069415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2704042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Почему помощь в заполнении бюллетеня избирателю может оказать только другой избиратель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404579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максимального сохранени</w:t>
            </w:r>
            <w:r>
              <w:rPr>
                <w:rFonts w:ascii="Segoe UI" w:hAnsi="Segoe UI" w:cs="Segoe UI"/>
                <w:sz w:val="20"/>
                <w:szCs w:val="20"/>
              </w:rPr>
              <w:t>я тайны волеизъявлени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404579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Избирателей много - всегда будет кому помоч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11404579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Т.к. избиратель более беспристрастен, чем наблюдатель или кандида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1404579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Такого правила 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D06B98">
      <w:pPr>
        <w:divId w:val="93841130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204624643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Партии, не представленной в Госдуме РФ, не хватает финансовых средств. Как это можно исправить (действуем легально)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1229953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Повысить членские взносы решением съезда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1229953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Сдать в аренду принадлежащие партии офисные помещени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1229953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Обратиться за государственной поддержкой в Минюс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1229953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Привлечь финансирование Международного фонда поддержки парламентаризм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1229953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Ввести вступительные взносы для желающих стать членами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D06B98">
      <w:pPr>
        <w:divId w:val="50570703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7183619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Может ли журналист ​ на выходе из избирательного участка спрашивать за кого проголосовал избиратель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337284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Нет, не може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0337284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Да, може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0337284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зависимости от вида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20337284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случае, если это разрешит председатель участковой комисси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D06B98">
      <w:pPr>
        <w:divId w:val="19695820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10028979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Уберите "лишнего" с точки зрения избирательного законодательств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597497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 УИК с правом совещательного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597497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10597497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0597497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Политтехноло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</w:tbl>
    <w:p w:rsidR="00000000" w:rsidRDefault="00D06B98">
      <w:pPr>
        <w:divId w:val="79888698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128557845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8. Кандидат создает собственный избирательный фонд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211577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непосредственном выдвижении избирательн</w:t>
            </w:r>
            <w:r>
              <w:rPr>
                <w:rFonts w:ascii="Segoe UI" w:hAnsi="Segoe UI" w:cs="Segoe UI"/>
                <w:sz w:val="20"/>
                <w:szCs w:val="20"/>
              </w:rPr>
              <w:t>ым объединение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0211577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самовыдвижени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0211577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выдвижении в составе списка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D06B98">
      <w:pPr>
        <w:divId w:val="14673173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5200448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9. Разместите избирательные комиссии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D06B98">
      <w:pPr>
        <w:pStyle w:val="a5"/>
        <w:keepNext/>
        <w:divId w:val="5200448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по принципу убывания полномочий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D06B98">
      <w:pPr>
        <w:pStyle w:val="a5"/>
        <w:keepNext/>
        <w:divId w:val="5200448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(от вышестоящих к нижестоящим)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12"/>
        <w:gridCol w:w="8143"/>
      </w:tblGrid>
      <w:tr w:rsidR="00000000">
        <w:trPr>
          <w:divId w:val="6502592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Центральная избирательная комиссия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6502592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Участковая комисси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6502592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Территориальная избирательная комисси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6502592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Избирательная комиссия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D06B98">
      <w:pPr>
        <w:divId w:val="151102061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9648967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Почему один и тот же кандидат может назначить в каждую комиссию 2-ух наблюдателей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283955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обеспечения непрерывности наблюдения (один отдыхает, другой работает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18283955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случай форс-мажора (всегда есть замена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18283955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Такого правила нет. Допустимо назначение любого кол-во наблюдателей. Но работать сможет только оди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  <w:tr w:rsidR="00000000">
        <w:trPr>
          <w:divId w:val="18283955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Такого правила нет. Допустим только один наблюдатель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D06B98">
      <w:pPr>
        <w:divId w:val="46801498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divId w:val="135037278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Заполните пропуски в проекте партийного устав</w:t>
      </w:r>
      <w:r>
        <w:rPr>
          <w:rFonts w:ascii="Segoe UI" w:hAnsi="Segoe UI" w:cs="Segoe UI"/>
          <w:sz w:val="20"/>
          <w:szCs w:val="20"/>
        </w:rPr>
        <w:t>а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1. Общие положени</w:t>
      </w:r>
      <w:r>
        <w:rPr>
          <w:rFonts w:ascii="Segoe UI" w:hAnsi="Segoe UI" w:cs="Segoe UI"/>
          <w:b/>
          <w:bCs/>
          <w:sz w:val="20"/>
          <w:szCs w:val="20"/>
        </w:rPr>
        <w:t>я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 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1.1. Политическая партия «За все хорошее» является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, создан</w:t>
      </w:r>
      <w:r>
        <w:rPr>
          <w:rFonts w:ascii="Segoe UI" w:hAnsi="Segoe UI" w:cs="Segoe UI"/>
          <w:sz w:val="20"/>
          <w:szCs w:val="20"/>
        </w:rPr>
        <w:t>ным в целях участия граждан РФ ​ в политической жизни общества посредством, участия в ​ политических акциях, выборах и референдумах, а также в целях представления интересов граждан в органах ​ власти и местного самоуправления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1.2. Партия создана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</w:t>
      </w:r>
      <w:r>
        <w:rPr>
          <w:rFonts w:ascii="Segoe UI" w:hAnsi="Segoe UI" w:cs="Segoe UI"/>
          <w:sz w:val="20"/>
          <w:szCs w:val="20"/>
        </w:rPr>
        <w:t>__________________________________________________________​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1.3. Партия осуществляет свою деятельность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[3]______________________________________________________________________________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в соответствии с Конституцией РФ, действующим законодательством ​ </w:t>
      </w:r>
      <w:r>
        <w:rPr>
          <w:rFonts w:ascii="Segoe UI" w:hAnsi="Segoe UI" w:cs="Segoe UI"/>
          <w:sz w:val="20"/>
          <w:szCs w:val="20"/>
        </w:rPr>
        <w:t>и настоящим уставом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1.4. Партия подлежит государственной регистрации в соответствии с Федеральным законом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2. Членство в Парти</w:t>
      </w:r>
      <w:r>
        <w:rPr>
          <w:rFonts w:ascii="Segoe UI" w:hAnsi="Segoe UI" w:cs="Segoe UI"/>
          <w:b/>
          <w:bCs/>
          <w:sz w:val="20"/>
          <w:szCs w:val="20"/>
        </w:rPr>
        <w:t>и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2.1. Членство в Партии является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[4]_________________________________​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2.2. Членами Партии могут быть граждане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[5]__</w:t>
      </w:r>
      <w:r>
        <w:rPr>
          <w:rFonts w:ascii="Segoe UI" w:hAnsi="Segoe UI" w:cs="Segoe UI"/>
          <w:sz w:val="20"/>
          <w:szCs w:val="20"/>
        </w:rPr>
        <w:t>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, достигшие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[6]__________________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вправе быть членами политической партии иностранные граждане и лица без гражданства, а также граждане РФ,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[7]___________________________________________________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2.3. Член Партии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[8]______________________________________________________________________________________________________________________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3. Система управления и органы Парти</w:t>
      </w:r>
      <w:r>
        <w:rPr>
          <w:rFonts w:ascii="Segoe UI" w:hAnsi="Segoe UI" w:cs="Segoe UI"/>
          <w:b/>
          <w:bCs/>
          <w:sz w:val="20"/>
          <w:szCs w:val="20"/>
        </w:rPr>
        <w:t>и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3.1. Высшим</w:t>
      </w:r>
      <w:r>
        <w:rPr>
          <w:rFonts w:ascii="Segoe UI" w:hAnsi="Segoe UI" w:cs="Segoe UI"/>
          <w:sz w:val="20"/>
          <w:szCs w:val="20"/>
        </w:rPr>
        <w:t xml:space="preserve"> руководящим органом Партии является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[9]_______________________________________________________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3.2. Высшим руководящим органом регионального отделения Партии является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[10]_______________________________________________________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регионального отдел</w:t>
      </w:r>
      <w:r>
        <w:rPr>
          <w:rFonts w:ascii="Segoe UI" w:hAnsi="Segoe UI" w:cs="Segoe UI"/>
          <w:sz w:val="20"/>
          <w:szCs w:val="20"/>
        </w:rPr>
        <w:t>ения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divId w:val="13425145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3.3. Избрание руководящих органов Партии и ее региональных отделений должно осуществляться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[11]______________________________________________________________________________________________________________________________________________________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D06B98">
      <w:pPr>
        <w:divId w:val="159266370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  <w:gridCol w:w="600"/>
        <w:gridCol w:w="480"/>
      </w:tblGrid>
      <w:tr w:rsidR="00000000">
        <w:trPr>
          <w:divId w:val="196977828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политическим союзом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общественным объединением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предвыборным блоком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[7]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признанные судом недееспособными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лишенные политических прав по решению суда</w:t>
            </w:r>
          </w:p>
        </w:tc>
      </w:tr>
      <w:tr w:rsidR="00000000">
        <w:trPr>
          <w:divId w:val="196977828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решением политсовета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на всерроссийском съезде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на учредительном съезде.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[8]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может быть членом любых других партий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не может быть членом других политических партий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может быть членом не более чем еще одной партии</w:t>
            </w:r>
          </w:p>
        </w:tc>
      </w:tr>
      <w:tr w:rsidR="00000000">
        <w:trPr>
          <w:divId w:val="196977828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на всей территории РФ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не менее чем в 25% субъектов РФ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(нет варианта)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[9]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Политсовет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Испол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нительный комитет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Съезд</w:t>
            </w:r>
          </w:p>
        </w:tc>
      </w:tr>
      <w:tr w:rsidR="00000000">
        <w:trPr>
          <w:divId w:val="196977828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[4]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обязательным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временным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добровольным.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[10]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исполнительный комитет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конференция</w:t>
            </w:r>
          </w:p>
        </w:tc>
      </w:tr>
      <w:tr w:rsidR="00000000">
        <w:trPr>
          <w:divId w:val="196977828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[5]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стран СНГ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, лица без гражданства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Российской Федерации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[11]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один раз в четыре года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B) по решению Съезда партии, но не раже одного раза в шесть лет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периодически</w:t>
            </w:r>
          </w:p>
        </w:tc>
      </w:tr>
      <w:tr w:rsidR="00000000">
        <w:trPr>
          <w:divId w:val="196977828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[6]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21 года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B) 30 лет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C) 18 лет</w:t>
            </w: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Default="00D06B9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06B98">
      <w:pPr>
        <w:divId w:val="150420615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spacing w:before="120" w:after="120"/>
        <w:divId w:val="18263623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Политическая партия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472825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может осуществлять предпринимательскую деятельност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1472825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осуществлять предпринимательскую деятельно</w:t>
            </w: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</w:tbl>
    <w:p w:rsidR="00000000" w:rsidRDefault="00D06B98">
      <w:pPr>
        <w:divId w:val="181279518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spacing w:before="120"/>
        <w:divId w:val="7997682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Перед Вами Французский парламент конца XVIII в.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06B98">
      <w:pPr>
        <w:pStyle w:val="a5"/>
        <w:keepNext/>
        <w:spacing w:after="120"/>
        <w:divId w:val="7997682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Разместите фракции в нем верно с исторической точки зрени</w:t>
      </w:r>
      <w:r>
        <w:rPr>
          <w:rFonts w:ascii="Segoe UI" w:hAnsi="Segoe UI" w:cs="Segoe UI"/>
          <w:sz w:val="20"/>
          <w:szCs w:val="20"/>
        </w:rPr>
        <w:t>я</w:t>
      </w:r>
    </w:p>
    <w:p w:rsidR="00000000" w:rsidRDefault="00D06B98">
      <w:pPr>
        <w:divId w:val="1562449363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5257800" cy="2857500"/>
            <wp:effectExtent l="0" t="0" r="0" b="0"/>
            <wp:docPr id="1" name="Рисунок 1" descr="D:\LOCALU~1\shelagin\AppData\Local\Temp\iSpring\QuizMaker-0eff-6d43-4559-21df\publish-168\preview-9b1580dc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U~1\shelagin\AppData\Local\Temp\iSpring\QuizMaker-0eff-6d43-4559-21df\publish-168\preview-9b1580dcfc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6B98">
      <w:pPr>
        <w:spacing w:before="120" w:line="480" w:lineRule="atLeast"/>
        <w:divId w:val="146396201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Ответ:  ​[1]_______   ​[2]_______   ​[3]_______</w:t>
      </w:r>
    </w:p>
    <w:p w:rsidR="00000000" w:rsidRDefault="00D06B98">
      <w:pPr>
        <w:divId w:val="208741182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spacing w:before="120" w:after="120"/>
        <w:divId w:val="4052999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Какой документ можно предъявить для получения избирательного бюллетеня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9286577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Временное удостоверение личности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9286577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Водительские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286577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Военный биле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9286577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СНИЛ</w:t>
            </w:r>
            <w:r>
              <w:rPr>
                <w:rFonts w:ascii="Segoe UI" w:hAnsi="Segoe UI" w:cs="Segoe UI"/>
                <w:sz w:val="20"/>
                <w:szCs w:val="20"/>
              </w:rPr>
              <w:t>С</w:t>
            </w:r>
          </w:p>
        </w:tc>
      </w:tr>
      <w:tr w:rsidR="00000000">
        <w:trPr>
          <w:divId w:val="9286577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Паспорт гражданина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9286577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Студенческий биле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D06B98">
      <w:pPr>
        <w:divId w:val="183896182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spacing w:before="120" w:after="120"/>
        <w:divId w:val="14143579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Укажите участников избирательного процесса, ​ которые могут сохранять статус вне рамок конкретной избирательной кампании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109250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9109250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 участковой комиссии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109250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Парти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9109250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B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Избирательное объединени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D06B98">
      <w:pPr>
        <w:divId w:val="200018398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06B98">
      <w:pPr>
        <w:pStyle w:val="a5"/>
        <w:keepNext/>
        <w:spacing w:before="120" w:after="120"/>
        <w:divId w:val="840583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Что должен взять с собой наблюдатель, когда идет на избирательный участок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D06B98">
      <w:pPr>
        <w:divId w:val="171215240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5076825" cy="2857500"/>
            <wp:effectExtent l="0" t="0" r="9525" b="0"/>
            <wp:docPr id="2" name="Рисунок 2" descr="D://LOCALU~1/shelagin/AppData/Local/Temp/iSpring/document-92cf2dfb5/images/img-4a46024270587a07c806825730a4c5e37d652c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//LOCALU~1/shelagin/AppData/Local/Temp/iSpring/document-92cf2dfb5/images/img-4a46024270587a07c806825730a4c5e37d652cc7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6B98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D06B98">
      <w:pPr>
        <w:divId w:val="46446795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1 4 3 2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 2-C 3-A 4-C 5-C 6-C 7-A 8-B 9-C 10-B 11-A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1-C  2-B  3-A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06B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Полилиния 1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Полилиния 2</w:t>
            </w:r>
          </w:p>
        </w:tc>
      </w:tr>
    </w:tbl>
    <w:p w:rsidR="00000000" w:rsidRDefault="00D06B98">
      <w:pPr>
        <w:rPr>
          <w:rFonts w:eastAsia="Times New Roman"/>
        </w:rPr>
      </w:pPr>
    </w:p>
    <w:sectPr w:rsidR="00000000" w:rsidSect="00D06B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98" w:rsidRDefault="00D06B98" w:rsidP="00D06B98">
      <w:r>
        <w:separator/>
      </w:r>
    </w:p>
  </w:endnote>
  <w:endnote w:type="continuationSeparator" w:id="0">
    <w:p w:rsidR="00D06B98" w:rsidRDefault="00D06B98" w:rsidP="00D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98" w:rsidRDefault="00D06B98" w:rsidP="00BA1F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D06B98" w:rsidRDefault="00D06B98" w:rsidP="00D06B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98" w:rsidRPr="00D06B98" w:rsidRDefault="00D06B98" w:rsidP="00BA1F16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D06B98">
      <w:rPr>
        <w:rStyle w:val="aa"/>
        <w:rFonts w:ascii="Segoe UI" w:hAnsi="Segoe UI" w:cs="Segoe UI"/>
        <w:sz w:val="20"/>
      </w:rPr>
      <w:fldChar w:fldCharType="begin"/>
    </w:r>
    <w:r w:rsidRPr="00D06B98">
      <w:rPr>
        <w:rStyle w:val="aa"/>
        <w:rFonts w:ascii="Segoe UI" w:hAnsi="Segoe UI" w:cs="Segoe UI"/>
        <w:sz w:val="20"/>
      </w:rPr>
      <w:instrText xml:space="preserve"> PAGE </w:instrText>
    </w:r>
    <w:r w:rsidRPr="00D06B98">
      <w:rPr>
        <w:rStyle w:val="aa"/>
        <w:rFonts w:ascii="Segoe UI" w:hAnsi="Segoe UI" w:cs="Segoe UI"/>
        <w:sz w:val="20"/>
      </w:rPr>
      <w:fldChar w:fldCharType="separate"/>
    </w:r>
    <w:r w:rsidRPr="00D06B98">
      <w:rPr>
        <w:rStyle w:val="aa"/>
        <w:rFonts w:ascii="Segoe UI" w:hAnsi="Segoe UI" w:cs="Segoe UI"/>
        <w:noProof/>
        <w:sz w:val="20"/>
      </w:rPr>
      <w:t>3</w:t>
    </w:r>
    <w:r w:rsidRPr="00D06B98">
      <w:rPr>
        <w:rStyle w:val="aa"/>
        <w:rFonts w:ascii="Segoe UI" w:hAnsi="Segoe UI" w:cs="Segoe UI"/>
        <w:sz w:val="20"/>
      </w:rPr>
      <w:fldChar w:fldCharType="end"/>
    </w:r>
  </w:p>
  <w:p w:rsidR="00D06B98" w:rsidRPr="00D06B98" w:rsidRDefault="00D06B98" w:rsidP="00D06B98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98" w:rsidRDefault="00D06B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98" w:rsidRDefault="00D06B98" w:rsidP="00D06B98">
      <w:r>
        <w:separator/>
      </w:r>
    </w:p>
  </w:footnote>
  <w:footnote w:type="continuationSeparator" w:id="0">
    <w:p w:rsidR="00D06B98" w:rsidRDefault="00D06B98" w:rsidP="00D0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98" w:rsidRDefault="00D06B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98" w:rsidRDefault="00D06B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98" w:rsidRDefault="00D06B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6B98"/>
    <w:rsid w:val="00D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652F-683B-4A88-A429-F319A2D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D06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B9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6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8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D0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3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8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D:\LOCALU~1\shelagin\AppData\Local\Temp\iSpring\QuizMaker-0eff-6d43-4559-21df\publish-168\preview-9b1580dcfc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D://LOCALU~1/shelagin/AppData/Local/Temp/iSpring/document-92cf2dfb5/images/img-4a46024270587a07c806825730a4c5e37d652cc7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2021-09-14T17:47:00Z</dcterms:created>
  <dcterms:modified xsi:type="dcterms:W3CDTF">2021-09-14T17:47:00Z</dcterms:modified>
</cp:coreProperties>
</file>