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776F3">
      <w:pPr>
        <w:pStyle w:val="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ТЕСТ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000000">
        <w:trPr>
          <w:divId w:val="933513557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3776F3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Ваши Ф.И.О.::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3776F3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933513557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3776F3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Образовательная организация::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3776F3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933513557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3776F3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E-mail для отправки результатов::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3776F3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3776F3">
      <w:pPr>
        <w:divId w:val="171523425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776F3">
      <w:pPr>
        <w:pStyle w:val="a5"/>
        <w:keepNext/>
        <w:divId w:val="21084680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1. Прямоугольная печать для бюллетеня применяется при</w:t>
      </w:r>
      <w:r>
        <w:rPr>
          <w:rFonts w:ascii="Segoe UI" w:hAnsi="Segoe UI" w:cs="Segoe UI"/>
          <w:b/>
          <w:bCs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34887436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776F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Использовании КОИ</w:t>
            </w:r>
            <w:r>
              <w:rPr>
                <w:rFonts w:ascii="Segoe UI" w:hAnsi="Segoe UI" w:cs="Segoe UI"/>
                <w:sz w:val="20"/>
                <w:szCs w:val="20"/>
              </w:rPr>
              <w:t>Б</w:t>
            </w:r>
          </w:p>
        </w:tc>
      </w:tr>
      <w:tr w:rsidR="00000000">
        <w:trPr>
          <w:divId w:val="34887436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776F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Все приведенные вариант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  <w:tr w:rsidR="00000000">
        <w:trPr>
          <w:divId w:val="34887436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776F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Использовании КЭ</w:t>
            </w:r>
            <w:r>
              <w:rPr>
                <w:rFonts w:ascii="Segoe UI" w:hAnsi="Segoe UI" w:cs="Segoe UI"/>
                <w:sz w:val="20"/>
                <w:szCs w:val="20"/>
              </w:rPr>
              <w:t>Г</w:t>
            </w:r>
          </w:p>
        </w:tc>
      </w:tr>
      <w:tr w:rsidR="00000000">
        <w:trPr>
          <w:divId w:val="34887436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776F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Досрочном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</w:tbl>
    <w:p w:rsidR="00000000" w:rsidRDefault="003776F3">
      <w:pPr>
        <w:divId w:val="115055623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776F3">
      <w:pPr>
        <w:pStyle w:val="a5"/>
        <w:keepNext/>
        <w:divId w:val="144811347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2. </w:t>
      </w:r>
      <w:r>
        <w:rPr>
          <w:rFonts w:ascii="Segoe UI" w:hAnsi="Segoe UI" w:cs="Segoe UI"/>
          <w:sz w:val="20"/>
          <w:szCs w:val="20"/>
        </w:rPr>
        <w:t>Избирательный бюллетень должен содержать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61128382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776F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Подпись члена УИК с правом решающего голос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61128382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776F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 менее двух подписей членов УИК с правом решающего голос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61128382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776F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Подпись члена УИК с правом совещательного голос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61128382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776F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Печать УИ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</w:tbl>
    <w:p w:rsidR="00000000" w:rsidRDefault="003776F3">
      <w:pPr>
        <w:divId w:val="168532659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776F3">
      <w:pPr>
        <w:pStyle w:val="a5"/>
        <w:keepNext/>
        <w:divId w:val="104838340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3. </w:t>
      </w:r>
      <w:r>
        <w:rPr>
          <w:rFonts w:ascii="Segoe UI" w:hAnsi="Segoe UI" w:cs="Segoe UI"/>
          <w:sz w:val="20"/>
          <w:szCs w:val="20"/>
        </w:rPr>
        <w:t>Документ, удостоверяющий голос избирателя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6775358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776F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Избирательный бюллетен</w:t>
            </w:r>
            <w:r>
              <w:rPr>
                <w:rFonts w:ascii="Segoe UI" w:hAnsi="Segoe UI" w:cs="Segoe UI"/>
                <w:sz w:val="20"/>
                <w:szCs w:val="20"/>
              </w:rPr>
              <w:t>ь</w:t>
            </w:r>
          </w:p>
        </w:tc>
      </w:tr>
      <w:tr w:rsidR="00000000">
        <w:trPr>
          <w:divId w:val="16775358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776F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Список избирателе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16775358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776F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Паспорт гражданина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  <w:tr w:rsidR="00000000">
        <w:trPr>
          <w:divId w:val="16775358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776F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Протокол УИК об итогах голосовани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3776F3">
      <w:pPr>
        <w:divId w:val="91563202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776F3">
      <w:pPr>
        <w:pStyle w:val="a5"/>
        <w:keepNext/>
        <w:divId w:val="89203452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4. В случае превышения числа обнаруженных в переносном ящике бюллетеней над числом избирателей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000000" w:rsidRDefault="003776F3">
      <w:pPr>
        <w:pStyle w:val="a5"/>
        <w:keepNext/>
        <w:divId w:val="89203452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(каждому выдавался 1 бюллетень), проголосовавших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000000" w:rsidRDefault="003776F3">
      <w:pPr>
        <w:pStyle w:val="a5"/>
        <w:keepNext/>
        <w:divId w:val="89203452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вне помещения УИК, бюллетени признаются</w:t>
      </w:r>
      <w:r>
        <w:rPr>
          <w:rFonts w:ascii="Segoe UI" w:hAnsi="Segoe UI" w:cs="Segoe UI"/>
          <w:b/>
          <w:bCs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2969465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776F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Неустановленной форм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  <w:tr w:rsidR="00000000">
        <w:trPr>
          <w:divId w:val="2969465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776F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Утраченным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2969465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776F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Действительным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29694659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776F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Недействительным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</w:tbl>
    <w:p w:rsidR="00000000" w:rsidRDefault="003776F3">
      <w:pPr>
        <w:divId w:val="77811051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776F3">
      <w:pPr>
        <w:pStyle w:val="a5"/>
        <w:keepNext/>
        <w:divId w:val="102945637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5. </w:t>
      </w:r>
      <w:r>
        <w:rPr>
          <w:rFonts w:ascii="Segoe UI" w:hAnsi="Segoe UI" w:cs="Segoe UI"/>
          <w:sz w:val="20"/>
          <w:szCs w:val="20"/>
        </w:rPr>
        <w:t>Соотнесите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620"/>
        <w:gridCol w:w="3142"/>
        <w:gridCol w:w="609"/>
        <w:gridCol w:w="609"/>
        <w:gridCol w:w="3751"/>
      </w:tblGrid>
      <w:tr w:rsidR="00000000">
        <w:trPr>
          <w:divId w:val="1889494318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3776F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[1]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776F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3776F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Бюллетень неустановленной форм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776F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3776F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776F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содержит неправильное кол-во отметок за кандидато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1889494318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3776F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[2]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776F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3776F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Недействительный бюллетен</w:t>
            </w:r>
            <w:r>
              <w:rPr>
                <w:rFonts w:ascii="Segoe UI" w:hAnsi="Segoe UI" w:cs="Segoe UI"/>
                <w:sz w:val="20"/>
                <w:szCs w:val="20"/>
              </w:rPr>
              <w:t>ь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776F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3776F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776F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без печати УИ</w:t>
            </w:r>
            <w:r>
              <w:rPr>
                <w:rFonts w:ascii="Segoe UI" w:hAnsi="Segoe UI" w:cs="Segoe UI"/>
                <w:sz w:val="20"/>
                <w:szCs w:val="20"/>
              </w:rPr>
              <w:t>К</w:t>
            </w:r>
          </w:p>
        </w:tc>
      </w:tr>
    </w:tbl>
    <w:p w:rsidR="00000000" w:rsidRDefault="003776F3">
      <w:pPr>
        <w:divId w:val="75138862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776F3">
      <w:pPr>
        <w:pStyle w:val="a5"/>
        <w:keepNext/>
        <w:divId w:val="188167065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6. </w:t>
      </w:r>
      <w:r>
        <w:rPr>
          <w:rFonts w:ascii="Segoe UI" w:hAnsi="Segoe UI" w:cs="Segoe UI"/>
          <w:sz w:val="20"/>
          <w:szCs w:val="20"/>
        </w:rPr>
        <w:t>В избирательном бюллетене графа "Против всех</w:t>
      </w:r>
      <w:r>
        <w:rPr>
          <w:rFonts w:ascii="Segoe UI" w:hAnsi="Segoe UI" w:cs="Segoe UI"/>
          <w:sz w:val="20"/>
          <w:szCs w:val="20"/>
        </w:rPr>
        <w:t>"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51813136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776F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Всегда присутствует на муниципальных выбора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</w:tr>
      <w:tr w:rsidR="00000000">
        <w:trPr>
          <w:divId w:val="51813136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776F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Всегда отсутствуе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51813136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776F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Может присутствовать на муниципальных выбора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</w:tr>
      <w:tr w:rsidR="00000000">
        <w:trPr>
          <w:divId w:val="51813136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776F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Может присутствовать на ​ региональных выбора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</w:tr>
    </w:tbl>
    <w:p w:rsidR="00000000" w:rsidRDefault="003776F3">
      <w:pPr>
        <w:divId w:val="192807372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776F3">
      <w:pPr>
        <w:pStyle w:val="a5"/>
        <w:keepNext/>
        <w:divId w:val="157358832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7. </w:t>
      </w:r>
      <w:r>
        <w:rPr>
          <w:rFonts w:ascii="Segoe UI" w:hAnsi="Segoe UI" w:cs="Segoe UI"/>
          <w:sz w:val="20"/>
          <w:szCs w:val="20"/>
        </w:rPr>
        <w:t>Наименования избирательных объединений размещаются в избирательном бюллетене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77490627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776F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порядке, определяемом жеребьевкой, проводимой избирательной комиссией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000000">
        <w:trPr>
          <w:divId w:val="77490627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776F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порядке регистрации кандидато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77490627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776F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алфавитном порядк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77490627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776F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порядке выдвижения кандидато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</w:tbl>
    <w:p w:rsidR="00000000" w:rsidRDefault="003776F3">
      <w:pPr>
        <w:divId w:val="150320700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776F3">
      <w:pPr>
        <w:pStyle w:val="a5"/>
        <w:keepNext/>
        <w:divId w:val="167834139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8. </w:t>
      </w:r>
      <w:r>
        <w:rPr>
          <w:rFonts w:ascii="Segoe UI" w:hAnsi="Segoe UI" w:cs="Segoe UI"/>
          <w:sz w:val="20"/>
          <w:szCs w:val="20"/>
        </w:rPr>
        <w:t>Дополнительным средством защиты бюллетеня от подделки может являться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18289142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776F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Специальная марк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18289142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776F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Все приведенные вариант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  <w:tr w:rsidR="00000000">
        <w:trPr>
          <w:divId w:val="118289142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776F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QR-ко</w:t>
            </w:r>
            <w:r>
              <w:rPr>
                <w:rFonts w:ascii="Segoe UI" w:hAnsi="Segoe UI" w:cs="Segoe UI"/>
                <w:sz w:val="20"/>
                <w:szCs w:val="20"/>
              </w:rPr>
              <w:t>д</w:t>
            </w:r>
          </w:p>
        </w:tc>
      </w:tr>
      <w:tr w:rsidR="00000000">
        <w:trPr>
          <w:divId w:val="118289142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776F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Печать ТИК или ИК субъекта Р</w:t>
            </w:r>
            <w:r>
              <w:rPr>
                <w:rFonts w:ascii="Segoe UI" w:hAnsi="Segoe UI" w:cs="Segoe UI"/>
                <w:sz w:val="20"/>
                <w:szCs w:val="20"/>
              </w:rPr>
              <w:t>Ф</w:t>
            </w:r>
          </w:p>
        </w:tc>
      </w:tr>
    </w:tbl>
    <w:p w:rsidR="00000000" w:rsidRDefault="003776F3">
      <w:pPr>
        <w:divId w:val="56703454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776F3">
      <w:pPr>
        <w:pStyle w:val="a5"/>
        <w:keepNext/>
        <w:divId w:val="198535598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9. </w:t>
      </w:r>
      <w:r>
        <w:rPr>
          <w:rFonts w:ascii="Segoe UI" w:hAnsi="Segoe UI" w:cs="Segoe UI"/>
          <w:sz w:val="20"/>
          <w:szCs w:val="20"/>
        </w:rPr>
        <w:t>Слово "Бюллетень" произошло от "ballota",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3776F3">
      <w:pPr>
        <w:pStyle w:val="a5"/>
        <w:keepNext/>
        <w:divId w:val="198535598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что в переводе означает шар. А почему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79765239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776F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Из-за того, что жеребьевка кандидатов для размещения в бюллетене проводится с помощью лототрона, где есть шар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  <w:tr w:rsidR="00000000">
        <w:trPr>
          <w:divId w:val="79765239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776F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Раньше голосование иногда проводились с помощью шаров, термин перешел "по наследству</w:t>
            </w:r>
            <w:r>
              <w:rPr>
                <w:rFonts w:ascii="Segoe UI" w:hAnsi="Segoe UI" w:cs="Segoe UI"/>
                <w:sz w:val="20"/>
                <w:szCs w:val="20"/>
              </w:rPr>
              <w:t>"</w:t>
            </w:r>
          </w:p>
        </w:tc>
      </w:tr>
      <w:tr w:rsidR="00000000">
        <w:trPr>
          <w:divId w:val="79765239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776F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Причина неизвестн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79765239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776F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3776F3">
      <w:pPr>
        <w:divId w:val="14956137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3776F3">
      <w:pPr>
        <w:pStyle w:val="a5"/>
        <w:keepNext/>
        <w:divId w:val="14254930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10. </w:t>
      </w:r>
      <w:r>
        <w:rPr>
          <w:rFonts w:ascii="Segoe UI" w:hAnsi="Segoe UI" w:cs="Segoe UI"/>
          <w:sz w:val="20"/>
          <w:szCs w:val="20"/>
        </w:rPr>
        <w:t>Фамилии зарегистрированных кандидатов размещаются в избирательном бюллетене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87415369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776F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порядке регистрации кандидато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187415369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776F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порядке выдвижения кандидато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187415369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776F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алфавитном порядк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187415369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776F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порядке, определяемом жеребьевкой, проводимой избирательной комиссией с участием всех зарегистрированных кандидато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</w:tbl>
    <w:p w:rsidR="00000000" w:rsidRDefault="003776F3">
      <w:pPr>
        <w:pStyle w:val="1"/>
        <w:pageBreakBefore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Правильные ответы</w:t>
      </w:r>
    </w:p>
    <w:p w:rsidR="00000000" w:rsidRDefault="003776F3">
      <w:pPr>
        <w:divId w:val="120162378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77"/>
        <w:gridCol w:w="240"/>
        <w:gridCol w:w="1200"/>
        <w:gridCol w:w="4677"/>
      </w:tblGrid>
      <w:tr w:rsidR="00000000">
        <w:trPr>
          <w:trHeight w:val="435"/>
          <w:tblHeader/>
        </w:trPr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1-B  2-A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3776F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</w:tr>
    </w:tbl>
    <w:p w:rsidR="00000000" w:rsidRDefault="003776F3">
      <w:pPr>
        <w:rPr>
          <w:rFonts w:eastAsia="Times New Roman"/>
        </w:rPr>
      </w:pPr>
    </w:p>
    <w:sectPr w:rsidR="00000000" w:rsidSect="003776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000" w:right="900" w:bottom="10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6F3" w:rsidRDefault="003776F3" w:rsidP="003776F3">
      <w:r>
        <w:separator/>
      </w:r>
    </w:p>
  </w:endnote>
  <w:endnote w:type="continuationSeparator" w:id="0">
    <w:p w:rsidR="003776F3" w:rsidRDefault="003776F3" w:rsidP="0037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6F3" w:rsidRDefault="003776F3" w:rsidP="009A7B5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3776F3" w:rsidRDefault="003776F3" w:rsidP="003776F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6F3" w:rsidRPr="003776F3" w:rsidRDefault="003776F3" w:rsidP="009A7B5B">
    <w:pPr>
      <w:pStyle w:val="a8"/>
      <w:framePr w:wrap="around" w:vAnchor="text" w:hAnchor="margin" w:xAlign="right" w:y="1"/>
      <w:rPr>
        <w:rStyle w:val="aa"/>
        <w:rFonts w:ascii="Segoe UI" w:hAnsi="Segoe UI" w:cs="Segoe UI"/>
        <w:sz w:val="20"/>
      </w:rPr>
    </w:pPr>
    <w:r w:rsidRPr="003776F3">
      <w:rPr>
        <w:rStyle w:val="aa"/>
        <w:rFonts w:ascii="Segoe UI" w:hAnsi="Segoe UI" w:cs="Segoe UI"/>
        <w:sz w:val="20"/>
      </w:rPr>
      <w:fldChar w:fldCharType="begin"/>
    </w:r>
    <w:r w:rsidRPr="003776F3">
      <w:rPr>
        <w:rStyle w:val="aa"/>
        <w:rFonts w:ascii="Segoe UI" w:hAnsi="Segoe UI" w:cs="Segoe UI"/>
        <w:sz w:val="20"/>
      </w:rPr>
      <w:instrText xml:space="preserve"> PAGE </w:instrText>
    </w:r>
    <w:r w:rsidRPr="003776F3">
      <w:rPr>
        <w:rStyle w:val="aa"/>
        <w:rFonts w:ascii="Segoe UI" w:hAnsi="Segoe UI" w:cs="Segoe UI"/>
        <w:sz w:val="20"/>
      </w:rPr>
      <w:fldChar w:fldCharType="separate"/>
    </w:r>
    <w:r w:rsidRPr="003776F3">
      <w:rPr>
        <w:rStyle w:val="aa"/>
        <w:rFonts w:ascii="Segoe UI" w:hAnsi="Segoe UI" w:cs="Segoe UI"/>
        <w:noProof/>
        <w:sz w:val="20"/>
      </w:rPr>
      <w:t>3</w:t>
    </w:r>
    <w:r w:rsidRPr="003776F3">
      <w:rPr>
        <w:rStyle w:val="aa"/>
        <w:rFonts w:ascii="Segoe UI" w:hAnsi="Segoe UI" w:cs="Segoe UI"/>
        <w:sz w:val="20"/>
      </w:rPr>
      <w:fldChar w:fldCharType="end"/>
    </w:r>
  </w:p>
  <w:p w:rsidR="003776F3" w:rsidRPr="003776F3" w:rsidRDefault="003776F3" w:rsidP="003776F3">
    <w:pPr>
      <w:pStyle w:val="a8"/>
      <w:ind w:right="360"/>
      <w:rPr>
        <w:rFonts w:ascii="Segoe UI" w:hAnsi="Segoe UI" w:cs="Segoe U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6F3" w:rsidRDefault="003776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6F3" w:rsidRDefault="003776F3" w:rsidP="003776F3">
      <w:r>
        <w:separator/>
      </w:r>
    </w:p>
  </w:footnote>
  <w:footnote w:type="continuationSeparator" w:id="0">
    <w:p w:rsidR="003776F3" w:rsidRDefault="003776F3" w:rsidP="00377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6F3" w:rsidRDefault="003776F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6F3" w:rsidRDefault="003776F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6F3" w:rsidRDefault="003776F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776F3"/>
    <w:rsid w:val="0037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E7B98-B49D-4954-9A3F-0B04D765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20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</w:style>
  <w:style w:type="paragraph" w:styleId="a5">
    <w:name w:val="Normal (Web)"/>
    <w:basedOn w:val="a"/>
    <w:uiPriority w:val="99"/>
    <w:semiHidden/>
    <w:unhideWhenUsed/>
  </w:style>
  <w:style w:type="paragraph" w:customStyle="1" w:styleId="word-testing-variant-header">
    <w:name w:val="word-testing-variant-header"/>
    <w:basedOn w:val="a"/>
    <w:pPr>
      <w:spacing w:before="220"/>
    </w:pPr>
  </w:style>
  <w:style w:type="paragraph" w:styleId="a6">
    <w:name w:val="header"/>
    <w:basedOn w:val="a"/>
    <w:link w:val="a7"/>
    <w:uiPriority w:val="99"/>
    <w:unhideWhenUsed/>
    <w:rsid w:val="003776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76F3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776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76F3"/>
    <w:rPr>
      <w:rFonts w:eastAsiaTheme="minorEastAsia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377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45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8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3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6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3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9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4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4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63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dc:description/>
  <cp:lastModifiedBy>shelagin</cp:lastModifiedBy>
  <cp:revision>2</cp:revision>
  <dcterms:created xsi:type="dcterms:W3CDTF">2021-09-14T17:25:00Z</dcterms:created>
  <dcterms:modified xsi:type="dcterms:W3CDTF">2021-09-14T17:25:00Z</dcterms:modified>
</cp:coreProperties>
</file>