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D64F6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1125462177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5D64F6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5D64F6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125462177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5D64F6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5D64F6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125462177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5D64F6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5D64F6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5D64F6">
      <w:pPr>
        <w:divId w:val="73571174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D64F6">
      <w:pPr>
        <w:pStyle w:val="a5"/>
        <w:keepNext/>
        <w:divId w:val="39297074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На референдум не могут быть вынесены вопросы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48813132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Персонального состава государственных и муниципальных органо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48813132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Формирования нового муниципального образовани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48813132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Изменения административных границ субъектов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48813132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5D64F6">
      <w:pPr>
        <w:divId w:val="161863804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D64F6">
      <w:pPr>
        <w:pStyle w:val="a5"/>
        <w:keepNext/>
        <w:divId w:val="59467816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Решение, принятое на референдуме субъекта РФ, является:</w:t>
      </w:r>
      <w:r>
        <w:rPr>
          <w:rFonts w:ascii="Segoe UI" w:hAnsi="Segoe UI" w:cs="Segoe UI"/>
          <w:sz w:val="20"/>
          <w:szCs w:val="2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7194766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Обязательным и не нуждается в дополнительном утверждени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7194766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Обязательным, но только после экспертизы в Конституционном Суде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7194766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Обязательным, но нуждается в утверждении главой исполнительной власти субъекта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7194766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Вступает в силу только после утверждения конституционным (уставным) судом субъекта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</w:tbl>
    <w:p w:rsidR="00000000" w:rsidRDefault="005D64F6">
      <w:pPr>
        <w:divId w:val="34683110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D64F6">
      <w:pPr>
        <w:pStyle w:val="a5"/>
        <w:keepNext/>
        <w:divId w:val="196006113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Агитационный период в СМИ при проведении референдума начинается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51364125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 14 дней до дня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51364125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 момента регистрации вопроса референдум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51364125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 28 дней до дня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51364125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 30 дней до дня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5D64F6">
      <w:pPr>
        <w:divId w:val="110109984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D64F6">
      <w:pPr>
        <w:pStyle w:val="a5"/>
        <w:keepNext/>
        <w:divId w:val="141605379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>Агитацию по вопросам референдума вправ</w:t>
      </w:r>
      <w:r>
        <w:rPr>
          <w:rFonts w:ascii="Segoe UI" w:hAnsi="Segoe UI" w:cs="Segoe UI"/>
          <w:sz w:val="20"/>
          <w:szCs w:val="20"/>
        </w:rPr>
        <w:t>е проводить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34678952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Органы власти и местного самоуправления (если они были инициаторами референдума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000000">
        <w:trPr>
          <w:divId w:val="134678952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Инициативные группы по проведению референдум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34678952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Агитационные групп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134678952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Кандидат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134678952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Избирательные объединени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5D64F6">
      <w:pPr>
        <w:divId w:val="109092618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D64F6">
      <w:pPr>
        <w:pStyle w:val="a5"/>
        <w:keepNext/>
        <w:divId w:val="204285241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5. </w:t>
      </w:r>
      <w:r>
        <w:rPr>
          <w:rFonts w:ascii="Segoe UI" w:hAnsi="Segoe UI" w:cs="Segoe UI"/>
          <w:sz w:val="20"/>
          <w:szCs w:val="20"/>
        </w:rPr>
        <w:t>Федеральный референдум не может быть проведен в период избирательной кампании по выборам депутатов Госдумы РФ, но может состояться в последний год полномочий Президента РФ</w:t>
      </w:r>
      <w:r>
        <w:rPr>
          <w:rFonts w:ascii="Segoe UI" w:hAnsi="Segoe UI" w:cs="Segoe UI"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84656104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84656104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5D64F6">
      <w:pPr>
        <w:divId w:val="157890455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lastRenderedPageBreak/>
        <w:t> </w:t>
      </w:r>
    </w:p>
    <w:p w:rsidR="00000000" w:rsidRDefault="005D64F6">
      <w:pPr>
        <w:pStyle w:val="a5"/>
        <w:keepNext/>
        <w:divId w:val="155408209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6. </w:t>
      </w:r>
      <w:r>
        <w:rPr>
          <w:rFonts w:ascii="Segoe UI" w:hAnsi="Segoe UI" w:cs="Segoe UI"/>
          <w:sz w:val="20"/>
          <w:szCs w:val="20"/>
        </w:rPr>
        <w:t>Референдум является проявлением опосредованной демократи</w:t>
      </w:r>
      <w:r>
        <w:rPr>
          <w:rFonts w:ascii="Segoe UI" w:hAnsi="Segoe UI" w:cs="Segoe UI"/>
          <w:sz w:val="20"/>
          <w:szCs w:val="20"/>
        </w:rPr>
        <w:t>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55697089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155697089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5D64F6">
      <w:pPr>
        <w:divId w:val="40183314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D64F6">
      <w:pPr>
        <w:pStyle w:val="a5"/>
        <w:keepNext/>
        <w:divId w:val="40942370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Верны ли следующие суждения о правах граждан</w:t>
      </w:r>
      <w:r>
        <w:rPr>
          <w:rFonts w:ascii="Segoe UI" w:hAnsi="Segoe UI" w:cs="Segoe UI"/>
          <w:sz w:val="20"/>
          <w:szCs w:val="20"/>
        </w:rPr>
        <w:t>?</w:t>
      </w:r>
    </w:p>
    <w:p w:rsidR="00000000" w:rsidRDefault="005D64F6">
      <w:pPr>
        <w:pStyle w:val="a5"/>
        <w:keepNext/>
        <w:divId w:val="40942370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А) ​ В референдуме имеет право участвовать гражданин РФ, достигший 18-летнего возраста</w:t>
      </w:r>
      <w:r>
        <w:rPr>
          <w:rFonts w:ascii="Segoe UI" w:hAnsi="Segoe UI" w:cs="Segoe UI"/>
          <w:sz w:val="20"/>
          <w:szCs w:val="20"/>
        </w:rPr>
        <w:t>.</w:t>
      </w:r>
    </w:p>
    <w:p w:rsidR="00000000" w:rsidRDefault="005D64F6">
      <w:pPr>
        <w:pStyle w:val="a5"/>
        <w:keepNext/>
        <w:divId w:val="40942370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Б) Гражданин, признанный судом недееспособным, не может принимать участие в референдуме</w:t>
      </w:r>
      <w:r>
        <w:rPr>
          <w:rFonts w:ascii="Segoe UI" w:hAnsi="Segoe UI" w:cs="Segoe UI"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98366251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Верно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только 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98366251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Верно только </w:t>
            </w:r>
            <w:r>
              <w:rPr>
                <w:rFonts w:ascii="Segoe UI" w:hAnsi="Segoe UI" w:cs="Segoe UI"/>
                <w:sz w:val="20"/>
                <w:szCs w:val="20"/>
              </w:rPr>
              <w:t>Б</w:t>
            </w:r>
          </w:p>
        </w:tc>
      </w:tr>
      <w:tr w:rsidR="00000000">
        <w:trPr>
          <w:divId w:val="98366251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Оба суждения неверн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98366251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Верны оба суждени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5D64F6">
      <w:pPr>
        <w:divId w:val="195752461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D64F6">
      <w:pPr>
        <w:pStyle w:val="a5"/>
        <w:keepNext/>
        <w:divId w:val="108923754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К принципам проведения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5D64F6">
      <w:pPr>
        <w:pStyle w:val="a5"/>
        <w:keepNext/>
        <w:divId w:val="108923754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референдума не относится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94179494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Публичность и гласност</w:t>
            </w:r>
            <w:r>
              <w:rPr>
                <w:rFonts w:ascii="Segoe UI" w:hAnsi="Segoe UI" w:cs="Segoe UI"/>
                <w:sz w:val="20"/>
                <w:szCs w:val="20"/>
              </w:rPr>
              <w:t>ь</w:t>
            </w:r>
          </w:p>
        </w:tc>
      </w:tr>
      <w:tr w:rsidR="00000000">
        <w:trPr>
          <w:divId w:val="194179494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Обязательность и периодичност</w:t>
            </w:r>
            <w:r>
              <w:rPr>
                <w:rFonts w:ascii="Segoe UI" w:hAnsi="Segoe UI" w:cs="Segoe UI"/>
                <w:sz w:val="20"/>
                <w:szCs w:val="20"/>
              </w:rPr>
              <w:t>ь</w:t>
            </w:r>
          </w:p>
        </w:tc>
      </w:tr>
      <w:tr w:rsidR="00000000">
        <w:trPr>
          <w:divId w:val="194179494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Всеобщее волеизъявление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194179494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Тайное волеизъявление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</w:tbl>
    <w:p w:rsidR="00000000" w:rsidRDefault="005D64F6">
      <w:pPr>
        <w:divId w:val="127664430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D64F6">
      <w:pPr>
        <w:pStyle w:val="a5"/>
        <w:keepNext/>
        <w:divId w:val="212792045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Проведение повторного референдума (по вопросу, который уже выносился на референдум) не допускается в течение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4480879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допускается в принцип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4480879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Ограничения отсутствую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4480879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2-ух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4480879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1-го год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5D64F6">
      <w:pPr>
        <w:divId w:val="63799361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D64F6">
      <w:pPr>
        <w:pStyle w:val="a5"/>
        <w:keepNext/>
        <w:divId w:val="20495077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10. </w:t>
      </w:r>
      <w:r>
        <w:rPr>
          <w:rFonts w:ascii="Segoe UI" w:hAnsi="Segoe UI" w:cs="Segoe UI"/>
          <w:sz w:val="20"/>
          <w:szCs w:val="20"/>
        </w:rPr>
        <w:t>Инициатива ​ общероссийского референдума принадлежит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0502113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менее чем миллиону граждан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20502113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Органам власти не менее чем половины субъектов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20502113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менее чем двум миллионам граждан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20502113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Конституционному Собранию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20502113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менее чем 500 тысячам граждан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20502113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Федеральным органам государственной власт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5D64F6">
      <w:pPr>
        <w:divId w:val="175697830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D64F6">
      <w:pPr>
        <w:pStyle w:val="a5"/>
        <w:keepNext/>
        <w:divId w:val="207808582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11.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Пассивное избирательное право при проведении референдума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33930755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Принадлежит гражданам РФ, достигшим 30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33930755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33930755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Принадлежит гражданам РФ, достигшим 18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33930755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Принадлежит гражданам РФ, достигшим 21 год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5D64F6">
      <w:pPr>
        <w:divId w:val="180357627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D64F6">
      <w:pPr>
        <w:pStyle w:val="a5"/>
        <w:keepNext/>
        <w:spacing w:before="120" w:after="120"/>
        <w:divId w:val="65236783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12. </w:t>
      </w:r>
      <w:r>
        <w:rPr>
          <w:rFonts w:ascii="Segoe UI" w:hAnsi="Segoe UI" w:cs="Segoe UI"/>
          <w:sz w:val="20"/>
          <w:szCs w:val="20"/>
        </w:rPr>
        <w:t>В проведении федерального референдума участвуют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77124329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ЦИК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177124329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177124329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Ни одна из перечисленных, т.к. они не являются комиссиями референдум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77124329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177124329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ИК субъектов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177124329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</w:tbl>
    <w:p w:rsidR="00000000" w:rsidRDefault="005D64F6">
      <w:pPr>
        <w:divId w:val="110010038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D64F6">
      <w:pPr>
        <w:pStyle w:val="a5"/>
        <w:keepNext/>
        <w:spacing w:before="120" w:after="120"/>
        <w:divId w:val="43964766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13. </w:t>
      </w:r>
      <w:r>
        <w:rPr>
          <w:rFonts w:ascii="Segoe UI" w:hAnsi="Segoe UI" w:cs="Segoe UI"/>
          <w:sz w:val="20"/>
          <w:szCs w:val="20"/>
        </w:rPr>
        <w:t>Инициативная группа по проведению регионального референдума должна иметь региональные подгруппы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33365140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33365140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 всех субъектах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33365140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менее чем в 25% субъектов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33365140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64F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Более чем в 50% субъектов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</w:tbl>
    <w:p w:rsidR="00000000" w:rsidRDefault="005D64F6">
      <w:pPr>
        <w:divId w:val="118262639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D64F6">
      <w:pPr>
        <w:pStyle w:val="a5"/>
        <w:keepNext/>
        <w:spacing w:before="120" w:after="120"/>
        <w:divId w:val="73709089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14. </w:t>
      </w:r>
      <w:r>
        <w:rPr>
          <w:rFonts w:ascii="Segoe UI" w:hAnsi="Segoe UI" w:cs="Segoe UI"/>
          <w:sz w:val="20"/>
          <w:szCs w:val="20"/>
        </w:rPr>
        <w:t>Выберите ответ из вариантов, предложенных в списке</w:t>
      </w:r>
      <w:r>
        <w:rPr>
          <w:rFonts w:ascii="Segoe UI" w:hAnsi="Segoe UI" w:cs="Segoe UI"/>
          <w:sz w:val="20"/>
          <w:szCs w:val="20"/>
        </w:rPr>
        <w:t>:</w:t>
      </w:r>
    </w:p>
    <w:p w:rsidR="00000000" w:rsidRDefault="005D64F6">
      <w:pPr>
        <w:pStyle w:val="a5"/>
        <w:spacing w:before="225"/>
        <w:divId w:val="60322142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Референдум признается состоявшимся, если в голосовании приняло участие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[1]________________________________________________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​ граждан, имеющих право на участие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5D64F6">
      <w:pPr>
        <w:pStyle w:val="a5"/>
        <w:divId w:val="60322142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референдуме. При этом, решение считается</w:t>
      </w:r>
      <w:r>
        <w:rPr>
          <w:rFonts w:ascii="Segoe UI" w:hAnsi="Segoe UI" w:cs="Segoe UI"/>
          <w:sz w:val="20"/>
          <w:szCs w:val="20"/>
        </w:rPr>
        <w:t xml:space="preserve"> принятым, если за вопрос проголосовало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[2]________________________________________________​​[3]_______________________________________________________________________________________________________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.</w:t>
      </w:r>
    </w:p>
    <w:p w:rsidR="00000000" w:rsidRDefault="005D64F6">
      <w:pPr>
        <w:divId w:val="169148561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  <w:gridCol w:w="600"/>
        <w:gridCol w:w="480"/>
      </w:tblGrid>
      <w:tr w:rsidR="00000000">
        <w:trPr>
          <w:divId w:val="506482789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 любое число граждан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B) более 25%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C) более 50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%</w:t>
            </w: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[3]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 граждан, принявших участие в голосовании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B) имеющих право на участие в референдуме</w:t>
            </w:r>
          </w:p>
        </w:tc>
      </w:tr>
      <w:tr w:rsidR="00000000">
        <w:trPr>
          <w:divId w:val="506482789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5D64F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[2]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 более 50%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B) более 25%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C) любое число граждан</w:t>
            </w: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5D64F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D64F6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Правильные ответы</w:t>
      </w:r>
    </w:p>
    <w:p w:rsidR="00000000" w:rsidRDefault="005D64F6">
      <w:pPr>
        <w:divId w:val="121427185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 D F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 E F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D64F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1-C 2-A 3-A</w:t>
            </w:r>
          </w:p>
        </w:tc>
      </w:tr>
    </w:tbl>
    <w:p w:rsidR="00000000" w:rsidRDefault="005D64F6">
      <w:pPr>
        <w:rPr>
          <w:rFonts w:eastAsia="Times New Roman"/>
        </w:rPr>
      </w:pPr>
    </w:p>
    <w:sectPr w:rsidR="00000000" w:rsidSect="005D64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F6" w:rsidRDefault="005D64F6" w:rsidP="005D64F6">
      <w:r>
        <w:separator/>
      </w:r>
    </w:p>
  </w:endnote>
  <w:endnote w:type="continuationSeparator" w:id="0">
    <w:p w:rsidR="005D64F6" w:rsidRDefault="005D64F6" w:rsidP="005D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F6" w:rsidRDefault="005D64F6" w:rsidP="00E8368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5D64F6" w:rsidRDefault="005D64F6" w:rsidP="005D64F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F6" w:rsidRPr="005D64F6" w:rsidRDefault="005D64F6" w:rsidP="00E83683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5D64F6">
      <w:rPr>
        <w:rStyle w:val="aa"/>
        <w:rFonts w:ascii="Segoe UI" w:hAnsi="Segoe UI" w:cs="Segoe UI"/>
        <w:sz w:val="20"/>
      </w:rPr>
      <w:fldChar w:fldCharType="begin"/>
    </w:r>
    <w:r w:rsidRPr="005D64F6">
      <w:rPr>
        <w:rStyle w:val="aa"/>
        <w:rFonts w:ascii="Segoe UI" w:hAnsi="Segoe UI" w:cs="Segoe UI"/>
        <w:sz w:val="20"/>
      </w:rPr>
      <w:instrText xml:space="preserve"> PAGE </w:instrText>
    </w:r>
    <w:r w:rsidRPr="005D64F6">
      <w:rPr>
        <w:rStyle w:val="aa"/>
        <w:rFonts w:ascii="Segoe UI" w:hAnsi="Segoe UI" w:cs="Segoe UI"/>
        <w:sz w:val="20"/>
      </w:rPr>
      <w:fldChar w:fldCharType="separate"/>
    </w:r>
    <w:r w:rsidRPr="005D64F6">
      <w:rPr>
        <w:rStyle w:val="aa"/>
        <w:rFonts w:ascii="Segoe UI" w:hAnsi="Segoe UI" w:cs="Segoe UI"/>
        <w:noProof/>
        <w:sz w:val="20"/>
      </w:rPr>
      <w:t>3</w:t>
    </w:r>
    <w:r w:rsidRPr="005D64F6">
      <w:rPr>
        <w:rStyle w:val="aa"/>
        <w:rFonts w:ascii="Segoe UI" w:hAnsi="Segoe UI" w:cs="Segoe UI"/>
        <w:sz w:val="20"/>
      </w:rPr>
      <w:fldChar w:fldCharType="end"/>
    </w:r>
  </w:p>
  <w:p w:rsidR="005D64F6" w:rsidRPr="005D64F6" w:rsidRDefault="005D64F6" w:rsidP="005D64F6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F6" w:rsidRDefault="005D64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F6" w:rsidRDefault="005D64F6" w:rsidP="005D64F6">
      <w:r>
        <w:separator/>
      </w:r>
    </w:p>
  </w:footnote>
  <w:footnote w:type="continuationSeparator" w:id="0">
    <w:p w:rsidR="005D64F6" w:rsidRDefault="005D64F6" w:rsidP="005D6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F6" w:rsidRDefault="005D64F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F6" w:rsidRDefault="005D64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F6" w:rsidRDefault="005D64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D64F6"/>
    <w:rsid w:val="005D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8FDD0-29C5-4401-A392-D6B68BE6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5D64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4F6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D64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64F6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5D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7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6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4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7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8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4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6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4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6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7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8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7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1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7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20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4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8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75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2021-09-14T17:24:00Z</dcterms:created>
  <dcterms:modified xsi:type="dcterms:W3CDTF">2021-09-14T17:24:00Z</dcterms:modified>
</cp:coreProperties>
</file>