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0584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382683573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20584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20584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382683573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20584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20584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382683573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20584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20584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320584">
      <w:pPr>
        <w:divId w:val="106568129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20584">
      <w:pPr>
        <w:pStyle w:val="a5"/>
        <w:keepNext/>
        <w:divId w:val="175624678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Источниками правовых основ Британского государства являются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472105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Обыча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1472105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Судебные решени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1472105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Конституци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1472105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Акты Парламент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320584">
      <w:pPr>
        <w:divId w:val="192310218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20584">
      <w:pPr>
        <w:pStyle w:val="a5"/>
        <w:keepNext/>
        <w:divId w:val="71226857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Дайте общую характеристику государственному строю Великобритании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320584">
      <w:pPr>
        <w:pStyle w:val="a5"/>
        <w:divId w:val="2027873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Форма правления в Великобритании -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[1]_________________________________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, а само государственное ​ устройство - ​ формальн</w:t>
      </w:r>
      <w:r>
        <w:rPr>
          <w:rFonts w:ascii="Segoe UI" w:hAnsi="Segoe UI" w:cs="Segoe UI"/>
          <w:sz w:val="20"/>
          <w:szCs w:val="20"/>
        </w:rPr>
        <w:t>о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[2]_________________________________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 ​ В стране существует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[3</w:t>
      </w:r>
      <w:r>
        <w:rPr>
          <w:rFonts w:ascii="Segoe UI" w:hAnsi="Segoe UI" w:cs="Segoe UI"/>
          <w:sz w:val="20"/>
          <w:szCs w:val="20"/>
        </w:rPr>
        <w:t>]_________________________________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режим, признается политический плюрализм </w:t>
      </w:r>
      <w:r>
        <w:rPr>
          <w:rFonts w:ascii="Segoe UI" w:hAnsi="Segoe UI" w:cs="Segoe UI"/>
          <w:sz w:val="20"/>
          <w:szCs w:val="20"/>
        </w:rPr>
        <w:t>и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[4]_________________________________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 ​ Но реальная власть есть только у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[5]_________________________________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</w:t>
      </w:r>
    </w:p>
    <w:p w:rsidR="00000000" w:rsidRDefault="00320584">
      <w:pPr>
        <w:divId w:val="97360316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1965"/>
      </w:tblGrid>
      <w:tr w:rsidR="00000000">
        <w:trPr>
          <w:divId w:val="845289356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абсолютная монархия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H) одной партии</w:t>
            </w:r>
          </w:p>
        </w:tc>
      </w:tr>
      <w:tr w:rsidR="00000000">
        <w:trPr>
          <w:divId w:val="845289356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 авторитарный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I) од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нопартийность</w:t>
            </w:r>
          </w:p>
        </w:tc>
      </w:tr>
      <w:tr w:rsidR="00000000">
        <w:trPr>
          <w:divId w:val="845289356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 двух партий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J) республика</w:t>
            </w:r>
          </w:p>
        </w:tc>
      </w:tr>
      <w:tr w:rsidR="00000000">
        <w:trPr>
          <w:divId w:val="845289356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 демократический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K) трех партий</w:t>
            </w:r>
          </w:p>
        </w:tc>
      </w:tr>
      <w:tr w:rsidR="00000000">
        <w:trPr>
          <w:divId w:val="845289356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 конституционная монархия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L) унитарное</w:t>
            </w:r>
          </w:p>
        </w:tc>
      </w:tr>
      <w:tr w:rsidR="00000000">
        <w:trPr>
          <w:divId w:val="845289356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 многопартийность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M) федеративное</w:t>
            </w:r>
          </w:p>
        </w:tc>
      </w:tr>
      <w:tr w:rsidR="00000000">
        <w:trPr>
          <w:divId w:val="845289356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G) монарха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320584">
      <w:pPr>
        <w:divId w:val="172768040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20584">
      <w:pPr>
        <w:pStyle w:val="a5"/>
        <w:keepNext/>
        <w:divId w:val="130346557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Сколько лет составляет срок полномочий Палаты Общин</w:t>
      </w:r>
      <w:r>
        <w:rPr>
          <w:rFonts w:ascii="Segoe UI" w:hAnsi="Segoe UI" w:cs="Segoe UI"/>
          <w:sz w:val="20"/>
          <w:szCs w:val="20"/>
        </w:rPr>
        <w:t>?</w:t>
      </w:r>
    </w:p>
    <w:p w:rsidR="00000000" w:rsidRDefault="00320584">
      <w:pPr>
        <w:pStyle w:val="a5"/>
        <w:keepNext/>
        <w:divId w:val="130346557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числом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741609904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320584">
      <w:pPr>
        <w:divId w:val="65530754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20584">
      <w:pPr>
        <w:pStyle w:val="a5"/>
        <w:keepNext/>
        <w:divId w:val="67149408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Членство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20584">
      <w:pPr>
        <w:pStyle w:val="a5"/>
        <w:keepNext/>
        <w:divId w:val="67149408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Палате Лордов,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20584">
      <w:pPr>
        <w:pStyle w:val="a5"/>
        <w:keepNext/>
        <w:divId w:val="67149408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по общему правилу, пожизненно</w:t>
      </w:r>
      <w:r>
        <w:rPr>
          <w:rFonts w:ascii="Segoe UI" w:hAnsi="Segoe UI" w:cs="Segoe UI"/>
          <w:sz w:val="20"/>
          <w:szCs w:val="20"/>
        </w:rPr>
        <w:t>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3372769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372769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320584">
      <w:pPr>
        <w:divId w:val="63642231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20584">
      <w:pPr>
        <w:pStyle w:val="a5"/>
        <w:keepNext/>
        <w:divId w:val="74384498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5. </w:t>
      </w:r>
      <w:r>
        <w:rPr>
          <w:rFonts w:ascii="Segoe UI" w:hAnsi="Segoe UI" w:cs="Segoe UI"/>
          <w:sz w:val="20"/>
          <w:szCs w:val="20"/>
        </w:rPr>
        <w:t>Премьер-министр Великобритании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3395037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Назначается монархо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3395037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на всенародном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3395037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Является лидером победившей на парламентских выборах партии, вступает в должность автоматически в силу закон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3395037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парламенто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</w:tbl>
    <w:p w:rsidR="00000000" w:rsidRDefault="00320584">
      <w:pPr>
        <w:divId w:val="115417676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20584">
      <w:pPr>
        <w:pStyle w:val="a5"/>
        <w:keepNext/>
        <w:divId w:val="58091220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Палата Общин избирается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20584">
      <w:pPr>
        <w:pStyle w:val="a5"/>
        <w:keepNext/>
        <w:divId w:val="58091220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на основе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55657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Смешанной систем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555657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Мажоритарной системы абсолютного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555657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Мажоритарной системы относительного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555657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Пропорциональной системы (по партийным спискам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 w:rsidR="00000000" w:rsidRDefault="00320584">
      <w:pPr>
        <w:divId w:val="153704037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20584">
      <w:pPr>
        <w:pStyle w:val="a5"/>
        <w:keepNext/>
        <w:divId w:val="94302998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Стать членом Палаты Лордов можно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071281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всенародном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0071281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силу происхождени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0071281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 заслуги перед государство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20071281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силу церковного сан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320584">
      <w:pPr>
        <w:divId w:val="103188127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20584">
      <w:pPr>
        <w:pStyle w:val="a5"/>
        <w:keepNext/>
        <w:divId w:val="134447674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Источником власти в Великобритании считается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8069869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8069869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Монар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168069869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Парламен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68069869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Наро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</w:tbl>
    <w:p w:rsidR="00000000" w:rsidRDefault="00320584">
      <w:pPr>
        <w:divId w:val="202165852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20584">
      <w:pPr>
        <w:pStyle w:val="a5"/>
        <w:keepNext/>
        <w:divId w:val="148612703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Собственного парламента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20584">
      <w:pPr>
        <w:pStyle w:val="a5"/>
        <w:keepNext/>
        <w:divId w:val="148612703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 правительства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20584">
      <w:pPr>
        <w:pStyle w:val="a5"/>
        <w:keepNext/>
        <w:divId w:val="148612703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не имеет (-ют)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454196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Северная Ирланди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7454196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Уэль</w:t>
            </w:r>
            <w:r>
              <w:rPr>
                <w:rFonts w:ascii="Segoe UI" w:hAnsi="Segoe UI" w:cs="Segoe UI"/>
                <w:sz w:val="20"/>
                <w:szCs w:val="20"/>
              </w:rPr>
              <w:t>с</w:t>
            </w:r>
          </w:p>
        </w:tc>
      </w:tr>
      <w:tr w:rsidR="00000000">
        <w:trPr>
          <w:divId w:val="7454196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Англи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7454196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Шотланди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320584">
      <w:pPr>
        <w:divId w:val="187704459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20584">
      <w:pPr>
        <w:pStyle w:val="a5"/>
        <w:keepNext/>
        <w:divId w:val="33842907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На парламентских выборах в Великобритании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20584">
      <w:pPr>
        <w:pStyle w:val="a5"/>
        <w:keepNext/>
        <w:divId w:val="33842907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не могут быть избирателями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648265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Военнослужащие и полицейски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8648265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Монарх и члены королевской семь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8648265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Члены Палаты Лордо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8648265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Лица, не достигшие 21-го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320584">
      <w:pPr>
        <w:divId w:val="127200968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20584">
      <w:pPr>
        <w:pStyle w:val="a5"/>
        <w:keepNext/>
        <w:spacing w:before="120" w:after="120"/>
        <w:divId w:val="37134287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Крупнейшие партии Великобритании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6559094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Юнионистска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6559094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Демократическа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6559094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Республиканска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6559094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Лейбористска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6559094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Христианско-демократическа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6559094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Консервативна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320584">
      <w:pPr>
        <w:divId w:val="188062862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20584">
      <w:pPr>
        <w:pStyle w:val="a5"/>
        <w:keepNext/>
        <w:spacing w:before="120" w:after="120"/>
        <w:divId w:val="127686358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Парламент Великобритании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722884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Однопалатны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722884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722884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Двухпалатный с верхней и нижней палатам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722884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584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Двухпалатный с равноправными палатам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320584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320584">
      <w:pPr>
        <w:divId w:val="174641593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1-E  2-L  3-D  4-F  5-C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5, пять, пять лет, 5 лет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 F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20584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</w:tbl>
    <w:p w:rsidR="00000000" w:rsidRDefault="00320584">
      <w:pPr>
        <w:rPr>
          <w:rFonts w:eastAsia="Times New Roman"/>
        </w:rPr>
      </w:pPr>
    </w:p>
    <w:sectPr w:rsidR="00000000" w:rsidSect="003205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84" w:rsidRDefault="00320584" w:rsidP="00320584">
      <w:r>
        <w:separator/>
      </w:r>
    </w:p>
  </w:endnote>
  <w:endnote w:type="continuationSeparator" w:id="0">
    <w:p w:rsidR="00320584" w:rsidRDefault="00320584" w:rsidP="0032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84" w:rsidRDefault="00320584" w:rsidP="0006371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320584" w:rsidRDefault="00320584" w:rsidP="0032058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84" w:rsidRPr="00320584" w:rsidRDefault="00320584" w:rsidP="00063717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320584">
      <w:rPr>
        <w:rStyle w:val="aa"/>
        <w:rFonts w:ascii="Segoe UI" w:hAnsi="Segoe UI" w:cs="Segoe UI"/>
        <w:sz w:val="20"/>
      </w:rPr>
      <w:fldChar w:fldCharType="begin"/>
    </w:r>
    <w:r w:rsidRPr="00320584">
      <w:rPr>
        <w:rStyle w:val="aa"/>
        <w:rFonts w:ascii="Segoe UI" w:hAnsi="Segoe UI" w:cs="Segoe UI"/>
        <w:sz w:val="20"/>
      </w:rPr>
      <w:instrText xml:space="preserve"> PAGE </w:instrText>
    </w:r>
    <w:r w:rsidRPr="00320584">
      <w:rPr>
        <w:rStyle w:val="aa"/>
        <w:rFonts w:ascii="Segoe UI" w:hAnsi="Segoe UI" w:cs="Segoe UI"/>
        <w:sz w:val="20"/>
      </w:rPr>
      <w:fldChar w:fldCharType="separate"/>
    </w:r>
    <w:r w:rsidRPr="00320584">
      <w:rPr>
        <w:rStyle w:val="aa"/>
        <w:rFonts w:ascii="Segoe UI" w:hAnsi="Segoe UI" w:cs="Segoe UI"/>
        <w:noProof/>
        <w:sz w:val="20"/>
      </w:rPr>
      <w:t>3</w:t>
    </w:r>
    <w:r w:rsidRPr="00320584">
      <w:rPr>
        <w:rStyle w:val="aa"/>
        <w:rFonts w:ascii="Segoe UI" w:hAnsi="Segoe UI" w:cs="Segoe UI"/>
        <w:sz w:val="20"/>
      </w:rPr>
      <w:fldChar w:fldCharType="end"/>
    </w:r>
  </w:p>
  <w:p w:rsidR="00320584" w:rsidRPr="00320584" w:rsidRDefault="00320584" w:rsidP="00320584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84" w:rsidRDefault="003205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84" w:rsidRDefault="00320584" w:rsidP="00320584">
      <w:r>
        <w:separator/>
      </w:r>
    </w:p>
  </w:footnote>
  <w:footnote w:type="continuationSeparator" w:id="0">
    <w:p w:rsidR="00320584" w:rsidRDefault="00320584" w:rsidP="0032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84" w:rsidRDefault="003205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84" w:rsidRDefault="0032058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84" w:rsidRDefault="003205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0584"/>
    <w:rsid w:val="0032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34899-6318-4135-861E-F88BAF75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3205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584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05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584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32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0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7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7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9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9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2021-09-14T17:11:00Z</dcterms:created>
  <dcterms:modified xsi:type="dcterms:W3CDTF">2021-09-14T17:11:00Z</dcterms:modified>
</cp:coreProperties>
</file>