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4D12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90999721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74D1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74D1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90999721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74D1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74D1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90999721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74D1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774D1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774D12">
      <w:pPr>
        <w:divId w:val="74222095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179405366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Вечевой институт являлся ​ формой проявления опосредованной демократии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57833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5578339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774D12">
      <w:pPr>
        <w:divId w:val="121346785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107925241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Наибольшего развития вечевой институт достиг в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319443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Рязан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8319443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Псков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8319443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Москв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8319443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Новгород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83194437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Киев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774D12">
      <w:pPr>
        <w:divId w:val="145046651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3294512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Сопоставьте должности в Новгород</w:t>
      </w:r>
      <w:r>
        <w:rPr>
          <w:rFonts w:ascii="Segoe UI" w:hAnsi="Segoe UI" w:cs="Segoe UI"/>
          <w:sz w:val="20"/>
          <w:szCs w:val="20"/>
        </w:rPr>
        <w:t>е</w:t>
      </w:r>
    </w:p>
    <w:p w:rsidR="00000000" w:rsidRDefault="00774D12">
      <w:pPr>
        <w:pStyle w:val="a5"/>
        <w:keepNext/>
        <w:divId w:val="3294512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 их полномочия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192822633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Княз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хранитель государственной казны, контролировал эталоны мер и весо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92822633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Тысяцки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был главной политической фигурой, возглавлял все новгородское войск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92822633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Посадни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глава "исполнительной ветви" власт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928226333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[4]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Архиеписко</w:t>
            </w:r>
            <w:r>
              <w:rPr>
                <w:rFonts w:ascii="Segoe UI" w:hAnsi="Segoe UI" w:cs="Segoe UI"/>
                <w:sz w:val="20"/>
                <w:szCs w:val="20"/>
              </w:rPr>
              <w:t>п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возглавлял городское ополчение, ведал торговым судо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774D12">
      <w:pPr>
        <w:divId w:val="11718805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129710225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Как правило, на новгородское вече собирались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4114063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4114063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Ярославовом дворищ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44114063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любом из районов Новгород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4114063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 Софийского собор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774D12">
      <w:pPr>
        <w:divId w:val="62241959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689530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Глашатаи, которые могли созывать вече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216861233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774D12">
      <w:pPr>
        <w:divId w:val="20261773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109794480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Какие избирательные цензы были характерны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774D12">
      <w:pPr>
        <w:pStyle w:val="a5"/>
        <w:keepNext/>
        <w:divId w:val="109794480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для участников новгородского вече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805736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"Гражданства</w:t>
            </w:r>
            <w:r>
              <w:rPr>
                <w:rFonts w:ascii="Segoe UI" w:hAnsi="Segoe UI" w:cs="Segoe UI"/>
                <w:sz w:val="20"/>
                <w:szCs w:val="20"/>
              </w:rPr>
              <w:t>"</w:t>
            </w:r>
          </w:p>
        </w:tc>
      </w:tr>
      <w:tr w:rsidR="00000000">
        <w:trPr>
          <w:divId w:val="9805736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Образовательны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9805736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Полово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98057363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Профессиональны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774D12">
      <w:pPr>
        <w:divId w:val="73088692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5621034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В 1467 году на вече приняли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840662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Иоакимовскую летопис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20840662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Судебник Ивана I</w:t>
            </w:r>
            <w:r>
              <w:rPr>
                <w:rFonts w:ascii="Segoe UI" w:hAnsi="Segoe UI" w:cs="Segoe UI"/>
                <w:sz w:val="20"/>
                <w:szCs w:val="20"/>
              </w:rPr>
              <w:t>V</w:t>
            </w:r>
          </w:p>
        </w:tc>
      </w:tr>
      <w:tr w:rsidR="00000000">
        <w:trPr>
          <w:divId w:val="20840662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08406620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Псковскую судную грамот</w:t>
            </w:r>
            <w:r>
              <w:rPr>
                <w:rFonts w:ascii="Segoe UI" w:hAnsi="Segoe UI" w:cs="Segoe UI"/>
                <w:sz w:val="20"/>
                <w:szCs w:val="20"/>
              </w:rPr>
              <w:t>у</w:t>
            </w:r>
          </w:p>
        </w:tc>
      </w:tr>
    </w:tbl>
    <w:p w:rsidR="00000000" w:rsidRDefault="00774D12">
      <w:pPr>
        <w:divId w:val="7381971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19157762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Предпосылки особой роли вече в Новгороде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768939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Особая приверженность жителей институтам непосредственной демократи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15768939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768939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Географическое положени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57689393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Специфический экономический укла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</w:tbl>
    <w:p w:rsidR="00000000" w:rsidRDefault="00774D12">
      <w:pPr>
        <w:divId w:val="92314902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196950989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К функциям вече можно отнести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97344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Решение наиболее значимых вопросо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697344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Избрание архиепископ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97344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Избрание княз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697344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Избрание ​ Совета госпо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169734442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Избрание посадник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774D12">
      <w:pPr>
        <w:divId w:val="152000376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71384660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Первое летописное упоминание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774D12">
      <w:pPr>
        <w:pStyle w:val="a5"/>
        <w:keepNext/>
        <w:divId w:val="71384660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 новгородском вече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0376597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1345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20376597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1016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20376597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1137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203765973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774D12">
      <w:pPr>
        <w:divId w:val="17849549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776806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Исчезновение вечевых институтов связано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774D12">
      <w:pPr>
        <w:pStyle w:val="a5"/>
        <w:keepNext/>
        <w:divId w:val="776806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 возникновением централизованного российского государств</w:t>
      </w:r>
      <w:r>
        <w:rPr>
          <w:rFonts w:ascii="Segoe UI" w:hAnsi="Segoe UI" w:cs="Segoe UI"/>
          <w:sz w:val="20"/>
          <w:szCs w:val="20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3074717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30747179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774D12">
      <w:pPr>
        <w:divId w:val="47095145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774D12">
      <w:pPr>
        <w:pStyle w:val="a5"/>
        <w:keepNext/>
        <w:divId w:val="7386744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12. </w:t>
      </w:r>
      <w:r>
        <w:rPr>
          <w:rFonts w:ascii="Segoe UI" w:hAnsi="Segoe UI" w:cs="Segoe UI"/>
          <w:sz w:val="20"/>
          <w:szCs w:val="20"/>
        </w:rPr>
        <w:t>С каким событием связано представленное изображение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6364236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 первом упоминанием о новгородском веч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6364236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6364236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 потерей Новгородом самостоятельност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636423650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74D12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 созданием Псковской феодальной республик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774D12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774D12">
      <w:pPr>
        <w:divId w:val="79626468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1-B  2-D  3-C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  4-A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B C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Бирюч, Бирючи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774D1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</w:tbl>
    <w:p w:rsidR="00000000" w:rsidRDefault="00774D12">
      <w:pPr>
        <w:rPr>
          <w:rFonts w:eastAsia="Times New Roman"/>
        </w:rPr>
      </w:pPr>
    </w:p>
    <w:sectPr w:rsidR="00000000" w:rsidSect="00774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12" w:rsidRDefault="00774D12" w:rsidP="00774D12">
      <w:r>
        <w:separator/>
      </w:r>
    </w:p>
  </w:endnote>
  <w:endnote w:type="continuationSeparator" w:id="0">
    <w:p w:rsidR="00774D12" w:rsidRDefault="00774D12" w:rsidP="0077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12" w:rsidRDefault="00774D12" w:rsidP="0090067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774D12" w:rsidRDefault="00774D12" w:rsidP="00774D1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12" w:rsidRPr="00774D12" w:rsidRDefault="00774D12" w:rsidP="00900679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774D12">
      <w:rPr>
        <w:rStyle w:val="aa"/>
        <w:rFonts w:ascii="Segoe UI" w:hAnsi="Segoe UI" w:cs="Segoe UI"/>
        <w:sz w:val="20"/>
      </w:rPr>
      <w:fldChar w:fldCharType="begin"/>
    </w:r>
    <w:r w:rsidRPr="00774D12">
      <w:rPr>
        <w:rStyle w:val="aa"/>
        <w:rFonts w:ascii="Segoe UI" w:hAnsi="Segoe UI" w:cs="Segoe UI"/>
        <w:sz w:val="20"/>
      </w:rPr>
      <w:instrText xml:space="preserve"> PAGE </w:instrText>
    </w:r>
    <w:r w:rsidRPr="00774D12">
      <w:rPr>
        <w:rStyle w:val="aa"/>
        <w:rFonts w:ascii="Segoe UI" w:hAnsi="Segoe UI" w:cs="Segoe UI"/>
        <w:sz w:val="20"/>
      </w:rPr>
      <w:fldChar w:fldCharType="separate"/>
    </w:r>
    <w:r w:rsidRPr="00774D12">
      <w:rPr>
        <w:rStyle w:val="aa"/>
        <w:rFonts w:ascii="Segoe UI" w:hAnsi="Segoe UI" w:cs="Segoe UI"/>
        <w:noProof/>
        <w:sz w:val="20"/>
      </w:rPr>
      <w:t>3</w:t>
    </w:r>
    <w:r w:rsidRPr="00774D12">
      <w:rPr>
        <w:rStyle w:val="aa"/>
        <w:rFonts w:ascii="Segoe UI" w:hAnsi="Segoe UI" w:cs="Segoe UI"/>
        <w:sz w:val="20"/>
      </w:rPr>
      <w:fldChar w:fldCharType="end"/>
    </w:r>
  </w:p>
  <w:p w:rsidR="00774D12" w:rsidRPr="00774D12" w:rsidRDefault="00774D12" w:rsidP="00774D12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12" w:rsidRDefault="00774D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12" w:rsidRDefault="00774D12" w:rsidP="00774D12">
      <w:r>
        <w:separator/>
      </w:r>
    </w:p>
  </w:footnote>
  <w:footnote w:type="continuationSeparator" w:id="0">
    <w:p w:rsidR="00774D12" w:rsidRDefault="00774D12" w:rsidP="0077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12" w:rsidRDefault="00774D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12" w:rsidRDefault="00774D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12" w:rsidRDefault="00774D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4D12"/>
    <w:rsid w:val="007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D8E7-EFB3-422B-A5D0-F2EB5EBF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774D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4D1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74D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4D12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77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3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4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6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2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4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2021-09-14T17:08:00Z</dcterms:created>
  <dcterms:modified xsi:type="dcterms:W3CDTF">2021-09-14T17:08:00Z</dcterms:modified>
</cp:coreProperties>
</file>